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9276" w14:textId="0419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N 49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Агеттігі Басқармасының 2009 жылғы 27 ақпандағы N 22 Қаулысы. Қазақстан Республикасының Әділет министрлігінде 2009 жылғы 27 наурызда Нормативтік құқықтық кесімдерді мемлекеттік тіркеудің тізіліміне N 5611 болып енгізілді. Күші жойылды - Қазақстан Республикасы Ұлттық Банкі Басқармасының 2018 жылғы 29 қазандағы № 257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257</w:t>
      </w:r>
      <w:r>
        <w:rPr>
          <w:rFonts w:ascii="Times New Roman"/>
          <w:b w:val="false"/>
          <w:i w:val="false"/>
          <w:color w:val="ff0000"/>
          <w:sz w:val="28"/>
        </w:rPr>
        <w:t xml:space="preserve"> (01.01.2019 бастап қолданысқа енгізіледі) қаулысымен.</w:t>
      </w:r>
    </w:p>
    <w:p>
      <w:pPr>
        <w:spacing w:after="0"/>
        <w:ind w:left="0"/>
        <w:jc w:val="both"/>
      </w:pPr>
      <w:r>
        <w:rPr>
          <w:rFonts w:ascii="Times New Roman"/>
          <w:b w:val="false"/>
          <w:i w:val="false"/>
          <w:color w:val="000000"/>
          <w:sz w:val="28"/>
        </w:rPr>
        <w:t xml:space="preserve">
      Екінші деңгейдегі банктердің қызметін, қаржылық қызмет көрсетуді тұтынушылардың құқықтарын және заңды мүдделерін қорғауды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Агенттік Басқармасының "Кредиттеу жөніндегі құжаттамасын жүргізу ережесін бекіту туралы" 2007 жылғы 23 ақпандағы N 49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4602 тіркелген , Қазақстан Республикасының Орталық атқарушы және өзге де орталық мемлекеттік органдарының актілер жинағында 2007 жылғы наурыз-сәуірде жарияланған), Агенттік Басқармасының "Қазақстан Республикасы Қаржы нарығын және қаржы ұйымдарын реттеу мен қадағалау агенттігі Басқармасының "Банктердің кредиттеу жөніндегі құжаттамасын жүргізу туралы" 2007 жылғы 23 ақпандағы N 49 қаулысына өзгерістер мен толықтырулар енгізу туралы" 2007 жылғы 16 шілдедегі N 209 қаулысымен ( Нормативтік құқықтық актілерді мемлекеттік тіркеу тізілімінде N 4901 тіркелген ), Агенттік Басқармасының "Қазақстан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N 49 қаулысына өзгерістер мен толықтырулар енгізу туралы" 2008 жылғы 2 қазандағы N 144 қаулысымен ( Нормативтік құқықтық актілерді мемлекеттік тіркеу тізілімінде N 5369 тіркелген ) енгізілген өзгерістермен және толықтырулармен бірге мынадай өзгерістер мен толықтырулар енгізілсін: </w:t>
      </w:r>
    </w:p>
    <w:bookmarkEnd w:id="0"/>
    <w:p>
      <w:pPr>
        <w:spacing w:after="0"/>
        <w:ind w:left="0"/>
        <w:jc w:val="both"/>
      </w:pPr>
      <w:r>
        <w:rPr>
          <w:rFonts w:ascii="Times New Roman"/>
          <w:b w:val="false"/>
          <w:i w:val="false"/>
          <w:color w:val="000000"/>
          <w:sz w:val="28"/>
        </w:rPr>
        <w:t xml:space="preserve">
      көрсетілген қаулымен бекітілген Кредиттеу жөніндегі құжаттамасын жүргізу ережесінде: </w:t>
      </w:r>
    </w:p>
    <w:p>
      <w:pPr>
        <w:spacing w:after="0"/>
        <w:ind w:left="0"/>
        <w:jc w:val="both"/>
      </w:pPr>
      <w:r>
        <w:rPr>
          <w:rFonts w:ascii="Times New Roman"/>
          <w:b w:val="false"/>
          <w:i w:val="false"/>
          <w:color w:val="000000"/>
          <w:sz w:val="28"/>
        </w:rPr>
        <w:t xml:space="preserve">
      3-тармақта: </w:t>
      </w:r>
    </w:p>
    <w:p>
      <w:pPr>
        <w:spacing w:after="0"/>
        <w:ind w:left="0"/>
        <w:jc w:val="both"/>
      </w:pPr>
      <w:r>
        <w:rPr>
          <w:rFonts w:ascii="Times New Roman"/>
          <w:b w:val="false"/>
          <w:i w:val="false"/>
          <w:color w:val="000000"/>
          <w:sz w:val="28"/>
        </w:rPr>
        <w:t xml:space="preserve">
      бірінші абзац мынадай редакцияда жазылсын: </w:t>
      </w:r>
    </w:p>
    <w:p>
      <w:pPr>
        <w:spacing w:after="0"/>
        <w:ind w:left="0"/>
        <w:jc w:val="both"/>
      </w:pPr>
      <w:r>
        <w:rPr>
          <w:rFonts w:ascii="Times New Roman"/>
          <w:b w:val="false"/>
          <w:i w:val="false"/>
          <w:color w:val="000000"/>
          <w:sz w:val="28"/>
        </w:rPr>
        <w:t xml:space="preserve">
      "3. Кредит беру туралы шарт қажет болған жағдайда басқа тiлдердегi аудармасы қоса берiлiп, мемлекеттік және орыс тілдерінде жасалады, ал шетелдік тұлғалармен шарт жасасқан жағдайда мемлекеттік және тараптарға қолайлы тілдерде жасалады, шрифтінің мөлшері 12-ден кем емес, оған мыналар кіреді:"; </w:t>
      </w:r>
    </w:p>
    <w:p>
      <w:pPr>
        <w:spacing w:after="0"/>
        <w:ind w:left="0"/>
        <w:jc w:val="both"/>
      </w:pPr>
      <w:r>
        <w:rPr>
          <w:rFonts w:ascii="Times New Roman"/>
          <w:b w:val="false"/>
          <w:i w:val="false"/>
          <w:color w:val="000000"/>
          <w:sz w:val="28"/>
        </w:rPr>
        <w:t xml:space="preserve">
      4) тармақша мынадай редакцияда жазылсын: </w:t>
      </w:r>
    </w:p>
    <w:p>
      <w:pPr>
        <w:spacing w:after="0"/>
        <w:ind w:left="0"/>
        <w:jc w:val="both"/>
      </w:pPr>
      <w:r>
        <w:rPr>
          <w:rFonts w:ascii="Times New Roman"/>
          <w:b w:val="false"/>
          <w:i w:val="false"/>
          <w:color w:val="000000"/>
          <w:sz w:val="28"/>
        </w:rPr>
        <w:t xml:space="preserve">
      "4) кредитті өтеу тәртібі, кезектілігі және ол бойынша сыйақы, кредит жөніндегі берешекті өтеу кезектілігі, есептеу тәртібі және уақтылы өтемегені үшін тұрақсыздық мөлшері және сыйақы төлеу;"; </w:t>
      </w:r>
    </w:p>
    <w:p>
      <w:pPr>
        <w:spacing w:after="0"/>
        <w:ind w:left="0"/>
        <w:jc w:val="both"/>
      </w:pPr>
      <w:r>
        <w:rPr>
          <w:rFonts w:ascii="Times New Roman"/>
          <w:b w:val="false"/>
          <w:i w:val="false"/>
          <w:color w:val="000000"/>
          <w:sz w:val="28"/>
        </w:rPr>
        <w:t xml:space="preserve">
      5) тармақша мынадай редакцияда жазылсын: </w:t>
      </w:r>
    </w:p>
    <w:p>
      <w:pPr>
        <w:spacing w:after="0"/>
        <w:ind w:left="0"/>
        <w:jc w:val="both"/>
      </w:pPr>
      <w:r>
        <w:rPr>
          <w:rFonts w:ascii="Times New Roman"/>
          <w:b w:val="false"/>
          <w:i w:val="false"/>
          <w:color w:val="000000"/>
          <w:sz w:val="28"/>
        </w:rPr>
        <w:t xml:space="preserve">
      "5) кредитті өтеу тәсілі (қолма-қол ақшамен, қолма-қол ақшасыз) және әдісі (аннуитеттік, негізгі борышты теңдей үлеспен өтеу арқылы не тараптардың келісімі бойынша тәсілмен);"; </w:t>
      </w:r>
    </w:p>
    <w:p>
      <w:pPr>
        <w:spacing w:after="0"/>
        <w:ind w:left="0"/>
        <w:jc w:val="both"/>
      </w:pPr>
      <w:r>
        <w:rPr>
          <w:rFonts w:ascii="Times New Roman"/>
          <w:b w:val="false"/>
          <w:i w:val="false"/>
          <w:color w:val="000000"/>
          <w:sz w:val="28"/>
        </w:rPr>
        <w:t xml:space="preserve">
      мынадай мазмұндағы 6-1) тармақшамен толықтырылсын: </w:t>
      </w:r>
    </w:p>
    <w:p>
      <w:pPr>
        <w:spacing w:after="0"/>
        <w:ind w:left="0"/>
        <w:jc w:val="both"/>
      </w:pPr>
      <w:r>
        <w:rPr>
          <w:rFonts w:ascii="Times New Roman"/>
          <w:b w:val="false"/>
          <w:i w:val="false"/>
          <w:color w:val="000000"/>
          <w:sz w:val="28"/>
        </w:rPr>
        <w:t xml:space="preserve">
      "6-1) заемшының кредитті беру туралы шарт бойынша міндеттемелерін орындамаған не тиісінше тәсілмен орындамаған жағдайдағы банк қабылдайтын шаралар;"; </w:t>
      </w:r>
    </w:p>
    <w:p>
      <w:pPr>
        <w:spacing w:after="0"/>
        <w:ind w:left="0"/>
        <w:jc w:val="both"/>
      </w:pPr>
      <w:r>
        <w:rPr>
          <w:rFonts w:ascii="Times New Roman"/>
          <w:b w:val="false"/>
          <w:i w:val="false"/>
          <w:color w:val="000000"/>
          <w:sz w:val="28"/>
        </w:rPr>
        <w:t xml:space="preserve">
      7) тармақша мынадай редакцияда жазылсын: </w:t>
      </w:r>
    </w:p>
    <w:p>
      <w:pPr>
        <w:spacing w:after="0"/>
        <w:ind w:left="0"/>
        <w:jc w:val="both"/>
      </w:pPr>
      <w:r>
        <w:rPr>
          <w:rFonts w:ascii="Times New Roman"/>
          <w:b w:val="false"/>
          <w:i w:val="false"/>
          <w:color w:val="000000"/>
          <w:sz w:val="28"/>
        </w:rPr>
        <w:t xml:space="preserve">
      "7) сыйақы ставкасының түрі: тіркелген немесе құбылмалы, оны есептеу тәртібі (жылына, жылдық) және шартты жасау күніне сыйақы мөлшері, кредитті беру туралы шартты жасау күніне уәкілетті органмен белгіленген тәртіпке сәйкес сенімді жылдық тиімді салыстырмалы есептеудегі сыйақы ставкасының мөлшері;"; </w:t>
      </w:r>
    </w:p>
    <w:p>
      <w:pPr>
        <w:spacing w:after="0"/>
        <w:ind w:left="0"/>
        <w:jc w:val="both"/>
      </w:pPr>
      <w:r>
        <w:rPr>
          <w:rFonts w:ascii="Times New Roman"/>
          <w:b w:val="false"/>
          <w:i w:val="false"/>
          <w:color w:val="000000"/>
          <w:sz w:val="28"/>
        </w:rPr>
        <w:t xml:space="preserve">
      он екінші абзацта "түпнұсқаларына" деген сөзден кейін "банктің заң қызметінің басшысының қолы қойылып (банк филиалында – банк филиалының заңгерінің) және" деген сөздермен толықтырылсын; </w:t>
      </w:r>
    </w:p>
    <w:p>
      <w:pPr>
        <w:spacing w:after="0"/>
        <w:ind w:left="0"/>
        <w:jc w:val="both"/>
      </w:pPr>
      <w:r>
        <w:rPr>
          <w:rFonts w:ascii="Times New Roman"/>
          <w:b w:val="false"/>
          <w:i w:val="false"/>
          <w:color w:val="000000"/>
          <w:sz w:val="28"/>
        </w:rPr>
        <w:t xml:space="preserve">
      мынадай мазмұндағы он үшінші, он төртінші және он бесінші абзацтармен толықтырылсын: </w:t>
      </w:r>
    </w:p>
    <w:p>
      <w:pPr>
        <w:spacing w:after="0"/>
        <w:ind w:left="0"/>
        <w:jc w:val="both"/>
      </w:pPr>
      <w:r>
        <w:rPr>
          <w:rFonts w:ascii="Times New Roman"/>
          <w:b w:val="false"/>
          <w:i w:val="false"/>
          <w:color w:val="000000"/>
          <w:sz w:val="28"/>
        </w:rPr>
        <w:t xml:space="preserve">
      "Осы тармақтың 1)-7), 9) тармақшаларында көрсетілген шарттар кредитті беру туралы шарттың алғашқы екі парағында көрсетіледі және шарттың өзге беттерінде толықтырылуы немесе нақтылануы мүмкін емес. </w:t>
      </w:r>
    </w:p>
    <w:p>
      <w:pPr>
        <w:spacing w:after="0"/>
        <w:ind w:left="0"/>
        <w:jc w:val="both"/>
      </w:pPr>
      <w:r>
        <w:rPr>
          <w:rFonts w:ascii="Times New Roman"/>
          <w:b w:val="false"/>
          <w:i w:val="false"/>
          <w:color w:val="000000"/>
          <w:sz w:val="28"/>
        </w:rPr>
        <w:t xml:space="preserve">
      Кредитті беру туралы шарттың ажырамас бөлігі болып табылатын кредитті өтеу кестесінде негізгі борыш пен сыйақыны өтеу күні көрсетіледі, негізгі борышты өтеу сомасы, сыйақы және оның жиынтық мәні, заемның барлық кезеңіне келесі өтемақы жасалатын күнге негізгі борыштың қалдығы. </w:t>
      </w:r>
    </w:p>
    <w:p>
      <w:pPr>
        <w:spacing w:after="0"/>
        <w:ind w:left="0"/>
        <w:jc w:val="both"/>
      </w:pPr>
      <w:r>
        <w:rPr>
          <w:rFonts w:ascii="Times New Roman"/>
          <w:b w:val="false"/>
          <w:i w:val="false"/>
          <w:color w:val="000000"/>
          <w:sz w:val="28"/>
        </w:rPr>
        <w:t xml:space="preserve">
      Егер, негізгі борышты немесе сыйақыны өтеу күні демалыс не мереке күніне түсетін болса, онда сыйақыны немесе негізгі борышқа төлемді заемшы осыдан кейінгі жұмыс күнінде жүзеге асырылады."; </w:t>
      </w:r>
    </w:p>
    <w:bookmarkStart w:name="z2" w:id="1"/>
    <w:p>
      <w:pPr>
        <w:spacing w:after="0"/>
        <w:ind w:left="0"/>
        <w:jc w:val="both"/>
      </w:pPr>
      <w:r>
        <w:rPr>
          <w:rFonts w:ascii="Times New Roman"/>
          <w:b w:val="false"/>
          <w:i w:val="false"/>
          <w:color w:val="000000"/>
          <w:sz w:val="28"/>
        </w:rPr>
        <w:t xml:space="preserve">
      4-тармақтың екінші абзацындағы екінші сөйлем алынып тасталсын; </w:t>
      </w:r>
    </w:p>
    <w:bookmarkEnd w:id="1"/>
    <w:bookmarkStart w:name="z3" w:id="2"/>
    <w:p>
      <w:pPr>
        <w:spacing w:after="0"/>
        <w:ind w:left="0"/>
        <w:jc w:val="both"/>
      </w:pPr>
      <w:r>
        <w:rPr>
          <w:rFonts w:ascii="Times New Roman"/>
          <w:b w:val="false"/>
          <w:i w:val="false"/>
          <w:color w:val="000000"/>
          <w:sz w:val="28"/>
        </w:rPr>
        <w:t xml:space="preserve">
      8-тармақта: </w:t>
      </w:r>
    </w:p>
    <w:bookmarkEnd w:id="2"/>
    <w:p>
      <w:pPr>
        <w:spacing w:after="0"/>
        <w:ind w:left="0"/>
        <w:jc w:val="both"/>
      </w:pPr>
      <w:r>
        <w:rPr>
          <w:rFonts w:ascii="Times New Roman"/>
          <w:b w:val="false"/>
          <w:i w:val="false"/>
          <w:color w:val="000000"/>
          <w:sz w:val="28"/>
        </w:rPr>
        <w:t xml:space="preserve">
      4) тармақшада "акционерлер" деген сөз "акцияларды ұстаушылар" деген сөздермен ауыстырылсын; </w:t>
      </w:r>
    </w:p>
    <w:p>
      <w:pPr>
        <w:spacing w:after="0"/>
        <w:ind w:left="0"/>
        <w:jc w:val="both"/>
      </w:pPr>
      <w:r>
        <w:rPr>
          <w:rFonts w:ascii="Times New Roman"/>
          <w:b w:val="false"/>
          <w:i w:val="false"/>
          <w:color w:val="000000"/>
          <w:sz w:val="28"/>
        </w:rPr>
        <w:t xml:space="preserve">
      11) тармақша мынадай редакцияда жазылсын: </w:t>
      </w:r>
    </w:p>
    <w:p>
      <w:pPr>
        <w:spacing w:after="0"/>
        <w:ind w:left="0"/>
        <w:jc w:val="both"/>
      </w:pPr>
      <w:r>
        <w:rPr>
          <w:rFonts w:ascii="Times New Roman"/>
          <w:b w:val="false"/>
          <w:i w:val="false"/>
          <w:color w:val="000000"/>
          <w:sz w:val="28"/>
        </w:rPr>
        <w:t xml:space="preserve">
      "11) банктің уәкілетті органының арнайы есепке алу журналында тіркелген (нөмірі және шешімді қабылдау күні бойынша) кредит беруді (төлем карточкалары бойынша кредиттік лимитті белгілеу) мақұлдау жөніндегі банктің уәкілетті органының шешімінен үзінді көшірме немесе тігілген, мөр басылған, әр парағы нөмірленген электронды түрде қайталанған көшірмесі; "; </w:t>
      </w:r>
    </w:p>
    <w:bookmarkStart w:name="z4" w:id="3"/>
    <w:p>
      <w:pPr>
        <w:spacing w:after="0"/>
        <w:ind w:left="0"/>
        <w:jc w:val="both"/>
      </w:pPr>
      <w:r>
        <w:rPr>
          <w:rFonts w:ascii="Times New Roman"/>
          <w:b w:val="false"/>
          <w:i w:val="false"/>
          <w:color w:val="000000"/>
          <w:sz w:val="28"/>
        </w:rPr>
        <w:t xml:space="preserve">
      25-тармақтың 7-1) тармақшасында "акционерлер" деген сөз "акцияларды ұстаушылар"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2. Осы қаулы оны бірінші ресми жариялаған күннен бастап, екі ай өткеннен кейін қолданысқа енгізіледі. </w:t>
      </w:r>
    </w:p>
    <w:bookmarkEnd w:id="4"/>
    <w:bookmarkStart w:name="z6" w:id="5"/>
    <w:p>
      <w:pPr>
        <w:spacing w:after="0"/>
        <w:ind w:left="0"/>
        <w:jc w:val="both"/>
      </w:pPr>
      <w:r>
        <w:rPr>
          <w:rFonts w:ascii="Times New Roman"/>
          <w:b w:val="false"/>
          <w:i w:val="false"/>
          <w:color w:val="000000"/>
          <w:sz w:val="28"/>
        </w:rPr>
        <w:t xml:space="preserve">
      3. Қаржылық қызмет көрсетуді тұтынушылардың құқықтарын қорғау департаменті (Л.Е. Үсенбекова): </w:t>
      </w:r>
    </w:p>
    <w:bookmarkEnd w:id="5"/>
    <w:bookmarkStart w:name="z7" w:id="6"/>
    <w:p>
      <w:pPr>
        <w:spacing w:after="0"/>
        <w:ind w:left="0"/>
        <w:jc w:val="both"/>
      </w:pP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p>
    <w:bookmarkEnd w:id="6"/>
    <w:bookmarkStart w:name="z8" w:id="7"/>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жіберсін. </w:t>
      </w:r>
    </w:p>
    <w:bookmarkEnd w:id="7"/>
    <w:bookmarkStart w:name="z9" w:id="8"/>
    <w:p>
      <w:pPr>
        <w:spacing w:after="0"/>
        <w:ind w:left="0"/>
        <w:jc w:val="both"/>
      </w:pPr>
      <w:r>
        <w:rPr>
          <w:rFonts w:ascii="Times New Roman"/>
          <w:b w:val="false"/>
          <w:i w:val="false"/>
          <w:color w:val="000000"/>
          <w:sz w:val="28"/>
        </w:rPr>
        <w:t xml:space="preserve">
      4. Агенттіктің Төрайым қызметі (А.Ә. Кенже) осы қаулыны Қазақстан Республикасының бұқаралық ақпарат құралдарында жариялау шараларын қолға алсын. </w:t>
      </w:r>
    </w:p>
    <w:bookmarkEnd w:id="8"/>
    <w:bookmarkStart w:name="z10" w:id="9"/>
    <w:p>
      <w:pPr>
        <w:spacing w:after="0"/>
        <w:ind w:left="0"/>
        <w:jc w:val="both"/>
      </w:pP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