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4a5a" w14:textId="e5f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желiлердi есепке алудың бақылау аспаптарымен жарақтандыру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министірінің 2009 жылғы 1 сәуірдегі N 138 Бұйрығы. Қазақстан Республикасының Әділет министрлігінде 2009 жылғы 30 сәуірде Нормативтік құқықтық кесімдерді мемлекеттік тіркеудің тізіліміне N 5656 болып енгізілді.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 </w:t>
      </w:r>
      <w:r>
        <w:rPr>
          <w:rFonts w:ascii="Times New Roman"/>
          <w:b w:val="false"/>
          <w:i w:val="false"/>
          <w:color w:val="000000"/>
          <w:sz w:val="28"/>
        </w:rPr>
        <w:t xml:space="preserve">4-бабының </w:t>
      </w:r>
      <w:r>
        <w:rPr>
          <w:rFonts w:ascii="Times New Roman"/>
          <w:b w:val="false"/>
          <w:i w:val="false"/>
          <w:color w:val="000000"/>
          <w:sz w:val="28"/>
        </w:rPr>
        <w:t xml:space="preserve">2-тармағының 7-тармақшасын орындау үшін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технологиялық желiлердi есепке алудың бақылау аспаптарымен жарақтандыру жөніндегі Ереже бекітілсін. </w:t>
      </w:r>
      <w:r>
        <w:br/>
      </w:r>
      <w:r>
        <w:rPr>
          <w:rFonts w:ascii="Times New Roman"/>
          <w:b w:val="false"/>
          <w:i w:val="false"/>
          <w:color w:val="000000"/>
          <w:sz w:val="28"/>
        </w:rPr>
        <w:t>
</w:t>
      </w:r>
      <w:r>
        <w:rPr>
          <w:rFonts w:ascii="Times New Roman"/>
          <w:b w:val="false"/>
          <w:i w:val="false"/>
          <w:color w:val="000000"/>
          <w:sz w:val="28"/>
        </w:rPr>
        <w:t>
      2. "Алкогольді өнім өндірудің көлемін автоматтандырылған есептеу жөніндегі Нұсқаулықты бекіту туралы" Қазақстан Республикасы Мемлекеттік кіріс министрлігінің Алкогольді өнімдерді өндіруге және олардың айналымына мемлекеттік бақылау жасау жөніндегі комитеті Төрағасының 1998 жылғы 24 қарашадағы </w:t>
      </w:r>
      <w:r>
        <w:rPr>
          <w:rFonts w:ascii="Times New Roman"/>
          <w:b w:val="false"/>
          <w:i w:val="false"/>
          <w:color w:val="000000"/>
          <w:sz w:val="28"/>
        </w:rPr>
        <w:t xml:space="preserve">N 52 </w:t>
      </w:r>
      <w:r>
        <w:rPr>
          <w:rFonts w:ascii="Times New Roman"/>
          <w:b w:val="false"/>
          <w:i w:val="false"/>
          <w:color w:val="000000"/>
          <w:sz w:val="28"/>
        </w:rPr>
        <w:t xml:space="preserve">бұйрығының (Нормативтік құқықтық кесімдердің мемлекеттік тіркеу тізілімінде N 753 болып тіркелген)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(Д.Е. Ерғожин) осы бұйрықты Қазақстан Республикасы Әділет министрлігінде мемлекеттік тіркелуін қамтамасыз етсін және оны </w:t>
      </w:r>
      <w:r>
        <w:rPr>
          <w:rFonts w:ascii="Times New Roman"/>
          <w:b w:val="false"/>
          <w:i w:val="false"/>
          <w:color w:val="000000"/>
          <w:sz w:val="28"/>
        </w:rPr>
        <w:t>заңнама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тәртіпте бұқаралық ақпарат құралдарында ресми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Б. Жәмішев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1 сәуірдегі  </w:t>
      </w:r>
      <w:r>
        <w:br/>
      </w:r>
      <w:r>
        <w:rPr>
          <w:rFonts w:ascii="Times New Roman"/>
          <w:b w:val="false"/>
          <w:i w:val="false"/>
          <w:color w:val="000000"/>
          <w:sz w:val="28"/>
        </w:rPr>
        <w:t xml:space="preserve">
N 138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Технологиялық желiлердi есепке алудың бақылау аспаптарымен жарақтандыру жөніндегі </w:t>
      </w:r>
      <w:r>
        <w:br/>
      </w:r>
      <w:r>
        <w:rPr>
          <w:rFonts w:ascii="Times New Roman"/>
          <w:b/>
          <w:i w:val="false"/>
          <w:color w:val="000000"/>
        </w:rPr>
        <w:t xml:space="preserve">
ЕРЕЖЕ  1. Жалпы ережелер </w:t>
      </w:r>
    </w:p>
    <w:bookmarkStart w:name="z7" w:id="2"/>
    <w:p>
      <w:pPr>
        <w:spacing w:after="0"/>
        <w:ind w:left="0"/>
        <w:jc w:val="both"/>
      </w:pPr>
      <w:r>
        <w:rPr>
          <w:rFonts w:ascii="Times New Roman"/>
          <w:b w:val="false"/>
          <w:i w:val="false"/>
          <w:color w:val="000000"/>
          <w:sz w:val="28"/>
        </w:rPr>
        <w:t>
      1. Осы технологиялық желiлердi есепке алудың бақылау аспаптарымен жарақтандыру жөніндегі Ереже "Этил спирті мен алкоголь өнімінің өндірілуін және айналымын мемлекеттік реттеу туралы" Қазақстан Республикасының 1999 жылғы 16 шілдедегі Заңы </w:t>
      </w:r>
      <w:r>
        <w:rPr>
          <w:rFonts w:ascii="Times New Roman"/>
          <w:b w:val="false"/>
          <w:i w:val="false"/>
          <w:color w:val="000000"/>
          <w:sz w:val="28"/>
        </w:rPr>
        <w:t>4-бабының</w:t>
      </w:r>
      <w:r>
        <w:rPr>
          <w:rFonts w:ascii="Times New Roman"/>
          <w:b w:val="false"/>
          <w:i w:val="false"/>
          <w:color w:val="000000"/>
          <w:sz w:val="28"/>
        </w:rPr>
        <w:t xml:space="preserve"> 2-тармағының 7-тармақшасына сәйкес алкоголь өнiмiн өндіру көлемін тиімді есепке алу мақсатында әзірленген. </w:t>
      </w:r>
    </w:p>
    <w:bookmarkEnd w:id="2"/>
    <w:bookmarkStart w:name="z8" w:id="3"/>
    <w:p>
      <w:pPr>
        <w:spacing w:after="0"/>
        <w:ind w:left="0"/>
        <w:jc w:val="left"/>
      </w:pPr>
      <w:r>
        <w:rPr>
          <w:rFonts w:ascii="Times New Roman"/>
          <w:b/>
          <w:i w:val="false"/>
          <w:color w:val="000000"/>
        </w:rPr>
        <w:t xml:space="preserve"> 
2. Алкоголь өнімін өндіру кезінде автоматты түрде </w:t>
      </w:r>
      <w:r>
        <w:br/>
      </w:r>
      <w:r>
        <w:rPr>
          <w:rFonts w:ascii="Times New Roman"/>
          <w:b/>
          <w:i w:val="false"/>
          <w:color w:val="000000"/>
        </w:rPr>
        <w:t xml:space="preserve">
есепке алудың  мақсаты мен қажеттігі </w:t>
      </w:r>
    </w:p>
    <w:bookmarkEnd w:id="3"/>
    <w:bookmarkStart w:name="z9" w:id="4"/>
    <w:p>
      <w:pPr>
        <w:spacing w:after="0"/>
        <w:ind w:left="0"/>
        <w:jc w:val="both"/>
      </w:pPr>
      <w:r>
        <w:rPr>
          <w:rFonts w:ascii="Times New Roman"/>
          <w:b w:val="false"/>
          <w:i w:val="false"/>
          <w:color w:val="000000"/>
          <w:sz w:val="28"/>
        </w:rPr>
        <w:t xml:space="preserve">
      2. Алкоголь өнімін автоматты түрде есепке алудың мақсаты ақпаратты кейіннен Қазақстан Республикасы Қаржы министрлігінің Салық комитетіне бере отырып алкоголь өнімін жасап шығару көлемiн үздіксіз өлшеу және бақылаулық есепке алу болып табылады. </w:t>
      </w:r>
      <w:r>
        <w:br/>
      </w:r>
      <w:r>
        <w:rPr>
          <w:rFonts w:ascii="Times New Roman"/>
          <w:b w:val="false"/>
          <w:i w:val="false"/>
          <w:color w:val="000000"/>
          <w:sz w:val="28"/>
        </w:rPr>
        <w:t xml:space="preserve">
      Алкоголь өнімін құю бойынша технологиялық желілер алкоголь өнімін өндіру процесіне үздіксіз бақылау жүргізетін автоматты жүйесі арқылы алкоголь өнімін жасап шығару көлемi туралы ақпаратты автоматты түрде берудi қамтамасыз ететiн есепке алуды бақылау аспаптарымен (бұдан әрі - ЕАБА) жарақтандырылады. </w:t>
      </w:r>
      <w:r>
        <w:br/>
      </w:r>
      <w:r>
        <w:rPr>
          <w:rFonts w:ascii="Times New Roman"/>
          <w:b w:val="false"/>
          <w:i w:val="false"/>
          <w:color w:val="000000"/>
          <w:sz w:val="28"/>
        </w:rPr>
        <w:t>
</w:t>
      </w:r>
      <w:r>
        <w:rPr>
          <w:rFonts w:ascii="Times New Roman"/>
          <w:b w:val="false"/>
          <w:i w:val="false"/>
          <w:color w:val="000000"/>
          <w:sz w:val="28"/>
        </w:rPr>
        <w:t xml:space="preserve">
      3. Алкоголь өнімін автоматты түрде есепке алу мынадан тұратын ЕАБА-мен жүргізіледі: </w:t>
      </w:r>
      <w:r>
        <w:br/>
      </w:r>
      <w:r>
        <w:rPr>
          <w:rFonts w:ascii="Times New Roman"/>
          <w:b w:val="false"/>
          <w:i w:val="false"/>
          <w:color w:val="000000"/>
          <w:sz w:val="28"/>
        </w:rPr>
        <w:t>
</w:t>
      </w:r>
      <w:r>
        <w:rPr>
          <w:rFonts w:ascii="Times New Roman"/>
          <w:b w:val="false"/>
          <w:i w:val="false"/>
          <w:color w:val="000000"/>
          <w:sz w:val="28"/>
        </w:rPr>
        <w:t xml:space="preserve">
      1) сұйықтық ағысын көлемдік шығысөлшегіштен; </w:t>
      </w:r>
      <w:r>
        <w:br/>
      </w:r>
      <w:r>
        <w:rPr>
          <w:rFonts w:ascii="Times New Roman"/>
          <w:b w:val="false"/>
          <w:i w:val="false"/>
          <w:color w:val="000000"/>
          <w:sz w:val="28"/>
        </w:rPr>
        <w:t>
</w:t>
      </w:r>
      <w:r>
        <w:rPr>
          <w:rFonts w:ascii="Times New Roman"/>
          <w:b w:val="false"/>
          <w:i w:val="false"/>
          <w:color w:val="000000"/>
          <w:sz w:val="28"/>
        </w:rPr>
        <w:t xml:space="preserve">
      2) дайын алкоголь өнімін даналап есепке алу аспаптарынан (N 1 және N 2 дайын алкоголь өнімін есептегіштер); </w:t>
      </w:r>
      <w:r>
        <w:br/>
      </w:r>
      <w:r>
        <w:rPr>
          <w:rFonts w:ascii="Times New Roman"/>
          <w:b w:val="false"/>
          <w:i w:val="false"/>
          <w:color w:val="000000"/>
          <w:sz w:val="28"/>
        </w:rPr>
        <w:t>
</w:t>
      </w:r>
      <w:r>
        <w:rPr>
          <w:rFonts w:ascii="Times New Roman"/>
          <w:b w:val="false"/>
          <w:i w:val="false"/>
          <w:color w:val="000000"/>
          <w:sz w:val="28"/>
        </w:rPr>
        <w:t xml:space="preserve">
      3) ақпаратты өңдеу блогінен (бұдан әрі – АӨБ); </w:t>
      </w:r>
      <w:r>
        <w:br/>
      </w:r>
      <w:r>
        <w:rPr>
          <w:rFonts w:ascii="Times New Roman"/>
          <w:b w:val="false"/>
          <w:i w:val="false"/>
          <w:color w:val="000000"/>
          <w:sz w:val="28"/>
        </w:rPr>
        <w:t>
</w:t>
      </w:r>
      <w:r>
        <w:rPr>
          <w:rFonts w:ascii="Times New Roman"/>
          <w:b w:val="false"/>
          <w:i w:val="false"/>
          <w:color w:val="000000"/>
          <w:sz w:val="28"/>
        </w:rPr>
        <w:t xml:space="preserve">
      4) ақпаратты қашықтықтан беру үшін телефондық модемнен (жеке абоненттік нөмірмен); </w:t>
      </w:r>
      <w:r>
        <w:br/>
      </w:r>
      <w:r>
        <w:rPr>
          <w:rFonts w:ascii="Times New Roman"/>
          <w:b w:val="false"/>
          <w:i w:val="false"/>
          <w:color w:val="000000"/>
          <w:sz w:val="28"/>
        </w:rPr>
        <w:t>
</w:t>
      </w:r>
      <w:r>
        <w:rPr>
          <w:rFonts w:ascii="Times New Roman"/>
          <w:b w:val="false"/>
          <w:i w:val="false"/>
          <w:color w:val="000000"/>
          <w:sz w:val="28"/>
        </w:rPr>
        <w:t xml:space="preserve">
      5) үздіксіз қоректендіру көзінен; </w:t>
      </w:r>
      <w:r>
        <w:br/>
      </w:r>
      <w:r>
        <w:rPr>
          <w:rFonts w:ascii="Times New Roman"/>
          <w:b w:val="false"/>
          <w:i w:val="false"/>
          <w:color w:val="000000"/>
          <w:sz w:val="28"/>
        </w:rPr>
        <w:t>
</w:t>
      </w:r>
      <w:r>
        <w:rPr>
          <w:rFonts w:ascii="Times New Roman"/>
          <w:b w:val="false"/>
          <w:i w:val="false"/>
          <w:color w:val="000000"/>
          <w:sz w:val="28"/>
        </w:rPr>
        <w:t xml:space="preserve">
      6) бағдарламалық қамтамасыз етуден. </w:t>
      </w:r>
    </w:p>
    <w:bookmarkEnd w:id="4"/>
    <w:bookmarkStart w:name="z17" w:id="5"/>
    <w:p>
      <w:pPr>
        <w:spacing w:after="0"/>
        <w:ind w:left="0"/>
        <w:jc w:val="left"/>
      </w:pPr>
      <w:r>
        <w:rPr>
          <w:rFonts w:ascii="Times New Roman"/>
          <w:b/>
          <w:i w:val="false"/>
          <w:color w:val="000000"/>
        </w:rPr>
        <w:t xml:space="preserve"> 
3. ЕАБА-на қойылатын негізгі талаптар </w:t>
      </w:r>
    </w:p>
    <w:bookmarkEnd w:id="5"/>
    <w:bookmarkStart w:name="z18" w:id="6"/>
    <w:p>
      <w:pPr>
        <w:spacing w:after="0"/>
        <w:ind w:left="0"/>
        <w:jc w:val="both"/>
      </w:pPr>
      <w:r>
        <w:rPr>
          <w:rFonts w:ascii="Times New Roman"/>
          <w:b w:val="false"/>
          <w:i w:val="false"/>
          <w:color w:val="000000"/>
          <w:sz w:val="28"/>
        </w:rPr>
        <w:t xml:space="preserve">
      4. ЕАБА қабылданған ақпаратты жинауды, сақтауды, беруді (индикаттау), қашықтықтан беруді және өңдеуді жүзеге асырады және мынадай негізгі талаптарға жауап береді: </w:t>
      </w:r>
      <w:r>
        <w:br/>
      </w:r>
      <w:r>
        <w:rPr>
          <w:rFonts w:ascii="Times New Roman"/>
          <w:b w:val="false"/>
          <w:i w:val="false"/>
          <w:color w:val="000000"/>
          <w:sz w:val="28"/>
        </w:rPr>
        <w:t>
</w:t>
      </w:r>
      <w:r>
        <w:rPr>
          <w:rFonts w:ascii="Times New Roman"/>
          <w:b w:val="false"/>
          <w:i w:val="false"/>
          <w:color w:val="000000"/>
          <w:sz w:val="28"/>
        </w:rPr>
        <w:t xml:space="preserve">
      1) көлемдiк шығысөлшегiш қысым резервуары мен құю автоматын қосатын труба құбырда құю автоматына барынша жақын көлбеу учаскеде орнатылады. Осы прибордың фланецi мен құю автоматының жалғастырушы фланецiнiң арасында труба құбырының аралық фланецтеріне өлшемдерге жол берілмейді. </w:t>
      </w:r>
      <w:r>
        <w:br/>
      </w:r>
      <w:r>
        <w:rPr>
          <w:rFonts w:ascii="Times New Roman"/>
          <w:b w:val="false"/>
          <w:i w:val="false"/>
          <w:color w:val="000000"/>
          <w:sz w:val="28"/>
        </w:rPr>
        <w:t>
</w:t>
      </w:r>
      <w:r>
        <w:rPr>
          <w:rFonts w:ascii="Times New Roman"/>
          <w:b w:val="false"/>
          <w:i w:val="false"/>
          <w:color w:val="000000"/>
          <w:sz w:val="28"/>
        </w:rPr>
        <w:t xml:space="preserve">
      2) көлемдiк шығысөлшегiштің жол берілетін ақаулығы ± 0,5%-ті құрайды; </w:t>
      </w:r>
      <w:r>
        <w:br/>
      </w:r>
      <w:r>
        <w:rPr>
          <w:rFonts w:ascii="Times New Roman"/>
          <w:b w:val="false"/>
          <w:i w:val="false"/>
          <w:color w:val="000000"/>
          <w:sz w:val="28"/>
        </w:rPr>
        <w:t>
</w:t>
      </w:r>
      <w:r>
        <w:rPr>
          <w:rFonts w:ascii="Times New Roman"/>
          <w:b w:val="false"/>
          <w:i w:val="false"/>
          <w:color w:val="000000"/>
          <w:sz w:val="28"/>
        </w:rPr>
        <w:t xml:space="preserve">
      3) спирттiк, сулы спирттiк ерiтiндi және құрамында қанты қоймалжың ортада көлемдiк шығысөлшегiш жұмысының тұрақтылығын қамтамасыз етеді; </w:t>
      </w:r>
      <w:r>
        <w:br/>
      </w:r>
      <w:r>
        <w:rPr>
          <w:rFonts w:ascii="Times New Roman"/>
          <w:b w:val="false"/>
          <w:i w:val="false"/>
          <w:color w:val="000000"/>
          <w:sz w:val="28"/>
        </w:rPr>
        <w:t>
</w:t>
      </w:r>
      <w:r>
        <w:rPr>
          <w:rFonts w:ascii="Times New Roman"/>
          <w:b w:val="false"/>
          <w:i w:val="false"/>
          <w:color w:val="000000"/>
          <w:sz w:val="28"/>
        </w:rPr>
        <w:t xml:space="preserve">
      4) көлемдiк шығысөлшегiш өрт қауiпсiздігінiң талаптарына сәйкес келеді; </w:t>
      </w:r>
      <w:r>
        <w:br/>
      </w:r>
      <w:r>
        <w:rPr>
          <w:rFonts w:ascii="Times New Roman"/>
          <w:b w:val="false"/>
          <w:i w:val="false"/>
          <w:color w:val="000000"/>
          <w:sz w:val="28"/>
        </w:rPr>
        <w:t>
</w:t>
      </w:r>
      <w:r>
        <w:rPr>
          <w:rFonts w:ascii="Times New Roman"/>
          <w:b w:val="false"/>
          <w:i w:val="false"/>
          <w:color w:val="000000"/>
          <w:sz w:val="28"/>
        </w:rPr>
        <w:t xml:space="preserve">
      5) қысымдық резервуарды құю аппаратымен жалғастырушы труба құбырының, сондай-ақ тиек арматурасының, сүзгілер мен осы труба құбырына орналасқан құрылғылардың диаметрлерінің қимасы көлемдiк шығысөлшегiштің диаметрінен үлкен болады; </w:t>
      </w:r>
      <w:r>
        <w:br/>
      </w:r>
      <w:r>
        <w:rPr>
          <w:rFonts w:ascii="Times New Roman"/>
          <w:b w:val="false"/>
          <w:i w:val="false"/>
          <w:color w:val="000000"/>
          <w:sz w:val="28"/>
        </w:rPr>
        <w:t>
</w:t>
      </w:r>
      <w:r>
        <w:rPr>
          <w:rFonts w:ascii="Times New Roman"/>
          <w:b w:val="false"/>
          <w:i w:val="false"/>
          <w:color w:val="000000"/>
          <w:sz w:val="28"/>
        </w:rPr>
        <w:t xml:space="preserve">
      6) желіні қоректендіретін ең төменгі гидростаттық қысым көлемдiк шығысөлшегiшке қарағанда 0,5 метрді құрайды; </w:t>
      </w:r>
      <w:r>
        <w:br/>
      </w:r>
      <w:r>
        <w:rPr>
          <w:rFonts w:ascii="Times New Roman"/>
          <w:b w:val="false"/>
          <w:i w:val="false"/>
          <w:color w:val="000000"/>
          <w:sz w:val="28"/>
        </w:rPr>
        <w:t>
</w:t>
      </w:r>
      <w:r>
        <w:rPr>
          <w:rFonts w:ascii="Times New Roman"/>
          <w:b w:val="false"/>
          <w:i w:val="false"/>
          <w:color w:val="000000"/>
          <w:sz w:val="28"/>
        </w:rPr>
        <w:t xml:space="preserve">
      7) дайын өнімді даналап есепке алу аспаптарының біреуі автоматты түрде өнім құйылып, шөлмектердің аузын жапқаннан кейін тікелей өнімді есепке алуды жүргізетіндей етіліп (N 1 дайын өнімді есептігіш (бұдан әрі - N 1) есептегіш), басқасы - дайын өнімнің қоймасының алдында (N 2 дайын өнімді есептігіш (бұдан әрі - N 2) орнатылады; </w:t>
      </w:r>
      <w:r>
        <w:br/>
      </w:r>
      <w:r>
        <w:rPr>
          <w:rFonts w:ascii="Times New Roman"/>
          <w:b w:val="false"/>
          <w:i w:val="false"/>
          <w:color w:val="000000"/>
          <w:sz w:val="28"/>
        </w:rPr>
        <w:t>
</w:t>
      </w:r>
      <w:r>
        <w:rPr>
          <w:rFonts w:ascii="Times New Roman"/>
          <w:b w:val="false"/>
          <w:i w:val="false"/>
          <w:color w:val="000000"/>
          <w:sz w:val="28"/>
        </w:rPr>
        <w:t xml:space="preserve">
      8) дайын өнімді даналап есепке алу аспаптарының жол берілетін ақаулылығы ± 0,1%-ті құрайды (әрбір 10 000 шөлмекке 10 шөлмектен көп емес); </w:t>
      </w:r>
      <w:r>
        <w:br/>
      </w:r>
      <w:r>
        <w:rPr>
          <w:rFonts w:ascii="Times New Roman"/>
          <w:b w:val="false"/>
          <w:i w:val="false"/>
          <w:color w:val="000000"/>
          <w:sz w:val="28"/>
        </w:rPr>
        <w:t>
</w:t>
      </w:r>
      <w:r>
        <w:rPr>
          <w:rFonts w:ascii="Times New Roman"/>
          <w:b w:val="false"/>
          <w:i w:val="false"/>
          <w:color w:val="000000"/>
          <w:sz w:val="28"/>
        </w:rPr>
        <w:t xml:space="preserve">
      9) ЕАБА аспаптарының қызмет көрсету мерзімі техникалық паспортта көрсетілген қызмет көрсету мерзімінен аспауы тиіс; </w:t>
      </w:r>
      <w:r>
        <w:br/>
      </w:r>
      <w:r>
        <w:rPr>
          <w:rFonts w:ascii="Times New Roman"/>
          <w:b w:val="false"/>
          <w:i w:val="false"/>
          <w:color w:val="000000"/>
          <w:sz w:val="28"/>
        </w:rPr>
        <w:t>
</w:t>
      </w:r>
      <w:r>
        <w:rPr>
          <w:rFonts w:ascii="Times New Roman"/>
          <w:b w:val="false"/>
          <w:i w:val="false"/>
          <w:color w:val="000000"/>
          <w:sz w:val="28"/>
        </w:rPr>
        <w:t xml:space="preserve">
      10) ЕАБА жұмысының температуралық режимi 0-ден 40 </w:t>
      </w:r>
      <w:r>
        <w:rPr>
          <w:rFonts w:ascii="Times New Roman"/>
          <w:b w:val="false"/>
          <w:i w:val="false"/>
          <w:color w:val="000000"/>
          <w:vertAlign w:val="superscript"/>
        </w:rPr>
        <w:t xml:space="preserve">0 </w:t>
      </w:r>
      <w:r>
        <w:rPr>
          <w:rFonts w:ascii="Times New Roman"/>
          <w:b w:val="false"/>
          <w:i w:val="false"/>
          <w:color w:val="000000"/>
          <w:sz w:val="28"/>
        </w:rPr>
        <w:t xml:space="preserve">С-қа дейiн құрайды; </w:t>
      </w:r>
      <w:r>
        <w:br/>
      </w:r>
      <w:r>
        <w:rPr>
          <w:rFonts w:ascii="Times New Roman"/>
          <w:b w:val="false"/>
          <w:i w:val="false"/>
          <w:color w:val="000000"/>
          <w:sz w:val="28"/>
        </w:rPr>
        <w:t>
</w:t>
      </w:r>
      <w:r>
        <w:rPr>
          <w:rFonts w:ascii="Times New Roman"/>
          <w:b w:val="false"/>
          <w:i w:val="false"/>
          <w:color w:val="000000"/>
          <w:sz w:val="28"/>
        </w:rPr>
        <w:t xml:space="preserve">
      11) зерденің сыйымдылығы өспелі көрсеткішпен қамтамасыз етеді; </w:t>
      </w:r>
      <w:r>
        <w:br/>
      </w:r>
      <w:r>
        <w:rPr>
          <w:rFonts w:ascii="Times New Roman"/>
          <w:b w:val="false"/>
          <w:i w:val="false"/>
          <w:color w:val="000000"/>
          <w:sz w:val="28"/>
        </w:rPr>
        <w:t>
</w:t>
      </w:r>
      <w:r>
        <w:rPr>
          <w:rFonts w:ascii="Times New Roman"/>
          <w:b w:val="false"/>
          <w:i w:val="false"/>
          <w:color w:val="000000"/>
          <w:sz w:val="28"/>
        </w:rPr>
        <w:t xml:space="preserve">
      12) ЕАБА жұмысының режимінде кідірістер болған жағдайда және де оның алмастыру барлық жиналған ақпараттың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13) рұқсатсыз қол жеткізуден қауіпсіздік жүйесінің бар болуы (код, кілт, пломба, голографиялық жапсырма); </w:t>
      </w:r>
      <w:r>
        <w:br/>
      </w:r>
      <w:r>
        <w:rPr>
          <w:rFonts w:ascii="Times New Roman"/>
          <w:b w:val="false"/>
          <w:i w:val="false"/>
          <w:color w:val="000000"/>
          <w:sz w:val="28"/>
        </w:rPr>
        <w:t>
</w:t>
      </w:r>
      <w:r>
        <w:rPr>
          <w:rFonts w:ascii="Times New Roman"/>
          <w:b w:val="false"/>
          <w:i w:val="false"/>
          <w:color w:val="000000"/>
          <w:sz w:val="28"/>
        </w:rPr>
        <w:t xml:space="preserve">
      14) кiдiрiстерден және сыртқы әсерлерден қорғаулы болу (қуатты қайтарғыш, үздіксіз қоректендіру көзі), апатты кідірістер жағдайында электрмен жабдықтаудағы автономды жұмыс істеу ұзақтығы 3 күннен кем емес; </w:t>
      </w:r>
      <w:r>
        <w:br/>
      </w:r>
      <w:r>
        <w:rPr>
          <w:rFonts w:ascii="Times New Roman"/>
          <w:b w:val="false"/>
          <w:i w:val="false"/>
          <w:color w:val="000000"/>
          <w:sz w:val="28"/>
        </w:rPr>
        <w:t>
</w:t>
      </w:r>
      <w:r>
        <w:rPr>
          <w:rFonts w:ascii="Times New Roman"/>
          <w:b w:val="false"/>
          <w:i w:val="false"/>
          <w:color w:val="000000"/>
          <w:sz w:val="28"/>
        </w:rPr>
        <w:t xml:space="preserve">
      15) ЕАБА техникалық паспорты, пайдалану жөніндегі нұсқаулық және сәйкестік сертификаты болады; </w:t>
      </w:r>
      <w:r>
        <w:br/>
      </w:r>
      <w:r>
        <w:rPr>
          <w:rFonts w:ascii="Times New Roman"/>
          <w:b w:val="false"/>
          <w:i w:val="false"/>
          <w:color w:val="000000"/>
          <w:sz w:val="28"/>
        </w:rPr>
        <w:t>
</w:t>
      </w:r>
      <w:r>
        <w:rPr>
          <w:rFonts w:ascii="Times New Roman"/>
          <w:b w:val="false"/>
          <w:i w:val="false"/>
          <w:color w:val="000000"/>
          <w:sz w:val="28"/>
        </w:rPr>
        <w:t xml:space="preserve">
      5. Көлемдік шығысөлшегіш (киiстiрме жалғамалар) орнатылған орын, ақпаратты өңдеу блогінің қалқаны, дайын өнімді даналап есепке алу аспаптары рұқсатсыз қол жеткізуді болдырмау үшін облыстар, Астана мен Алматы қалалары бойынша сәйкес салық департаменттер қызметкерімен пломбыландырылады. </w:t>
      </w:r>
    </w:p>
    <w:bookmarkEnd w:id="6"/>
    <w:bookmarkStart w:name="z35" w:id="7"/>
    <w:p>
      <w:pPr>
        <w:spacing w:after="0"/>
        <w:ind w:left="0"/>
        <w:jc w:val="left"/>
      </w:pPr>
      <w:r>
        <w:rPr>
          <w:rFonts w:ascii="Times New Roman"/>
          <w:b/>
          <w:i w:val="false"/>
          <w:color w:val="000000"/>
        </w:rPr>
        <w:t xml:space="preserve"> 
4. ЕАБА-да пайдаланылатын аспаптардың түрлері </w:t>
      </w:r>
    </w:p>
    <w:bookmarkEnd w:id="7"/>
    <w:bookmarkStart w:name="z36" w:id="8"/>
    <w:p>
      <w:pPr>
        <w:spacing w:after="0"/>
        <w:ind w:left="0"/>
        <w:jc w:val="both"/>
      </w:pPr>
      <w:r>
        <w:rPr>
          <w:rFonts w:ascii="Times New Roman"/>
          <w:b w:val="false"/>
          <w:i w:val="false"/>
          <w:color w:val="000000"/>
          <w:sz w:val="28"/>
        </w:rPr>
        <w:t xml:space="preserve">
      6. Алкоголь өнімінің көлемін өлшеу үшін магнитті-индуктивтік, жалпы, кариолистік және өлшем бірлігін қамтамасыз етудің мемлекеттік жүйесінің тізіліміне кірген көлемдік шығысөлшегіштер қолданылады. </w:t>
      </w:r>
      <w:r>
        <w:br/>
      </w:r>
      <w:r>
        <w:rPr>
          <w:rFonts w:ascii="Times New Roman"/>
          <w:b w:val="false"/>
          <w:i w:val="false"/>
          <w:color w:val="000000"/>
          <w:sz w:val="28"/>
        </w:rPr>
        <w:t>
</w:t>
      </w:r>
      <w:r>
        <w:rPr>
          <w:rFonts w:ascii="Times New Roman"/>
          <w:b w:val="false"/>
          <w:i w:val="false"/>
          <w:color w:val="000000"/>
          <w:sz w:val="28"/>
        </w:rPr>
        <w:t xml:space="preserve">
      7. N 1, N 2 түрі мен оның жетiлдiрiлген түрлерiн таңдау кезiнде оның шартты өту жолының диаметрiнің сәйкестiгiн, алкоголь өнімін құюдың технологиялық желiсiнiң өнiмдiлiгiн және қысым резервуарының құю автоматына қатысты орналасқан биіктігін ескеру қажет. </w:t>
      </w:r>
      <w:r>
        <w:br/>
      </w:r>
      <w:r>
        <w:rPr>
          <w:rFonts w:ascii="Times New Roman"/>
          <w:b w:val="false"/>
          <w:i w:val="false"/>
          <w:color w:val="000000"/>
          <w:sz w:val="28"/>
        </w:rPr>
        <w:t>
</w:t>
      </w:r>
      <w:r>
        <w:rPr>
          <w:rFonts w:ascii="Times New Roman"/>
          <w:b w:val="false"/>
          <w:i w:val="false"/>
          <w:color w:val="000000"/>
          <w:sz w:val="28"/>
        </w:rPr>
        <w:t xml:space="preserve">
      8. N 1, N 2 түрлері электронды-механикалық (жұлдызшалар) және де ө лшем бірлігін қамтамасыз етудің мемлекеттік жүйесінің тізіліміне кірген электронды-сәулелік орындалған болады.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