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2604" w14:textId="4d92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жолаушыларға қызмет көрсетуді  ұйымдастырудың ережесін бекіту туралы" Қазақстан Республикасы Көлік және коммуникациялар министрлігі Азаматтық авиация комитеті төрағасының 2004 жылғы 29 қарашадағы N 236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2009 жылғы 9 сәуірдегі N 173 Бұйрығы. Қазақстан Республикасының Әділет министрлігінде 2009 жылғы 12 мамырдағы Нормативтік құқықтық кесімдерді мемлекеттік тіркеудің тізіліміне N 5673 болып енгізілді. Күші жойылды - Қазақстан Республикасы Көлік және коммуникация министрінің м.а. 2011 жылғы 28 маусымдағы № 403 бұйрығымен</w:t>
      </w:r>
    </w:p>
    <w:p>
      <w:pPr>
        <w:spacing w:after="0"/>
        <w:ind w:left="0"/>
        <w:jc w:val="both"/>
      </w:pPr>
      <w:r>
        <w:rPr>
          <w:rFonts w:ascii="Times New Roman"/>
          <w:b w:val="false"/>
          <w:i w:val="false"/>
          <w:color w:val="ff0000"/>
          <w:sz w:val="28"/>
        </w:rPr>
        <w:t>      Күші жойылды - Қазақстан Республикасы Көлік және коммуникация министрінің м.а. 2011 жылғы 28 маусымдағы № 403 (</w:t>
      </w:r>
      <w:r>
        <w:rPr>
          <w:rFonts w:ascii="Times New Roman"/>
          <w:b w:val="false"/>
          <w:i w:val="false"/>
          <w:color w:val="ff0000"/>
          <w:sz w:val="28"/>
        </w:rPr>
        <w:t>3-тармақты</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әуежайларында жолаушыларға қызмет көрсету тәртібін жетілдіру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"Қазақстан Республикасының әуежайларында жолаушыларға қызмет көрсетуді ұйымдастырудың ережесін бекіту туралы" Қазақстан Республикасы Көлік және коммуникациялар министрлігі Азаматтық авиация комитеті төрағасының 2004 жылғы 29 қарашадағы </w:t>
      </w:r>
      <w:r>
        <w:rPr>
          <w:rFonts w:ascii="Times New Roman"/>
          <w:b w:val="false"/>
          <w:i w:val="false"/>
          <w:color w:val="000000"/>
          <w:sz w:val="28"/>
        </w:rPr>
        <w:t xml:space="preserve">N 236 </w:t>
      </w:r>
      <w:r>
        <w:rPr>
          <w:rFonts w:ascii="Times New Roman"/>
          <w:b w:val="false"/>
          <w:i w:val="false"/>
          <w:color w:val="000000"/>
          <w:sz w:val="28"/>
        </w:rPr>
        <w:t xml:space="preserve">бұйрығына (Нормативтік құқықтық актілерді мемлекеттік тіркеу тізілімінде 3276-нөмірмен тіркелген)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кіріспе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"Азаматтық авиацияны мемлекеттiк реттеу туралы" Қазақстан Республикасы 2001 жылғы 15 желтоқсандағы Заңының </w:t>
      </w:r>
      <w:r>
        <w:rPr>
          <w:rFonts w:ascii="Times New Roman"/>
          <w:b w:val="false"/>
          <w:i w:val="false"/>
          <w:color w:val="000000"/>
          <w:sz w:val="28"/>
        </w:rPr>
        <w:t xml:space="preserve">5-бабының </w:t>
      </w:r>
      <w:r>
        <w:rPr>
          <w:rFonts w:ascii="Times New Roman"/>
          <w:b w:val="false"/>
          <w:i w:val="false"/>
          <w:color w:val="000000"/>
          <w:sz w:val="28"/>
        </w:rPr>
        <w:t xml:space="preserve">1-тармағының 26-4)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Қазақстан Республикасының әуежайларында жолаушыларға қызмет көрсетуді ұйымдастырудың ережесінде: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"1. Осы Қазақстан Республикасының әуежайларында жолаушыларға қызмет көрсетуді ұйымдастырудың ережесі (бұдан әрі - Ереже) "Азаматтвқ авиацияны мемлекеттiк реттеу туралы" Қазақстан Республикасы 2001 жылғы 15 желтоқсандағы Заңының </w:t>
      </w:r>
      <w:r>
        <w:rPr>
          <w:rFonts w:ascii="Times New Roman"/>
          <w:b w:val="false"/>
          <w:i w:val="false"/>
          <w:color w:val="000000"/>
          <w:sz w:val="28"/>
        </w:rPr>
        <w:t xml:space="preserve">5-бабының </w:t>
      </w:r>
      <w:r>
        <w:rPr>
          <w:rFonts w:ascii="Times New Roman"/>
          <w:b w:val="false"/>
          <w:i w:val="false"/>
          <w:color w:val="000000"/>
          <w:sz w:val="28"/>
        </w:rPr>
        <w:t xml:space="preserve">1-тармағының 26-4) тармақшасына сәйкес әзірленді.";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7-тармақта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16) тармақша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"16) рейсті тіркеу агенті науқас жолаушыларға қызмет көрсету кезінде авиабилеттің және осындай жолаушыны тасымалдау шарттарына қойылатын арнайы талаптар көрсетілген, оны әуе көлігімен тасымалдауға рұқсаты бар медициналық қорытындының болуын тексереді, содан кейін жалпы ережелерге сәйкес тасымалдау құжаттарын ресімдейді. </w:t>
      </w:r>
      <w:r>
        <w:br/>
      </w:r>
      <w:r>
        <w:rPr>
          <w:rFonts w:ascii="Times New Roman"/>
          <w:b w:val="false"/>
          <w:i w:val="false"/>
          <w:color w:val="000000"/>
          <w:sz w:val="28"/>
        </w:rPr>
        <w:t xml:space="preserve">
      Мүгедектігі бар, соның ішінде орындық-арбаны пайдаланатын адамдарға қызмет көрсетілген кезде рейсті тіркеу агенті олардың қажеттілігін барынша ескеретін әуе кемесінің салонындағы арнайы белгіленген орындарды авиакомпания өкілінің келісімі бойынша бөледі";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17) тармақша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"17) көз жанары бойынша мүгедектігі бар және жетектегіш итке ілесіп жүретін жолаушыны тіркеу кезінде оған орындықтардың артқы қатарларынан орын бөлінеді. Жетектегіш ит үшін ветеринарлық сертификат және арнайы үйретуден өткендігі туралы сертификат көрсетіледі. Итке тұмылдырық кигізілуі және оның қарғыбауы болуы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18) тармақша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"18) науқасты немесе мүгедектігі бар жолаушыны тасымалдау кезінде тіркеу желісі бойынша тиісті рәсімдерді жүргізгеннен кейін авиакомпания/әуежай өкілі оларды әуе кемесіне (кемесінен) дейін алып жүреді және барлық құжаттармен бірге оны/оларды тікелей экипажға тапсырады. </w:t>
      </w:r>
      <w:r>
        <w:br/>
      </w:r>
      <w:r>
        <w:rPr>
          <w:rFonts w:ascii="Times New Roman"/>
          <w:b w:val="false"/>
          <w:i w:val="false"/>
          <w:color w:val="000000"/>
          <w:sz w:val="28"/>
        </w:rPr>
        <w:t xml:space="preserve">
      Орындық-арбаны пайдаланатын тұлғаларды тасымалдау кезінде авиакомпания/әуежай өкілі оларды әуе кемесінің салонына жеткізу үшін арнайы арба ұсынуы тиіс. </w:t>
      </w:r>
      <w:r>
        <w:br/>
      </w:r>
      <w:r>
        <w:rPr>
          <w:rFonts w:ascii="Times New Roman"/>
          <w:b w:val="false"/>
          <w:i w:val="false"/>
          <w:color w:val="000000"/>
          <w:sz w:val="28"/>
        </w:rPr>
        <w:t xml:space="preserve">
      Авиакомпания/әуежай өкілі мүмкіндігі шектеулі тұлғаларды әуе кемесіне отырғызуды жолаушылардың негізгі бөлігін отырғызуды жариялағанға дейін бірінші кезекте және әуе кемесінен түсіруді соңғы кезекте жүргізеді.";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10-тармақта </w:t>
      </w:r>
      <w:r>
        <w:rPr>
          <w:rFonts w:ascii="Times New Roman"/>
          <w:b w:val="false"/>
          <w:i w:val="false"/>
          <w:color w:val="000000"/>
          <w:sz w:val="28"/>
        </w:rPr>
        <w:t xml:space="preserve">: </w:t>
      </w:r>
      <w:r>
        <w:br/>
      </w:r>
      <w:r>
        <w:rPr>
          <w:rFonts w:ascii="Times New Roman"/>
          <w:b w:val="false"/>
          <w:i w:val="false"/>
          <w:color w:val="000000"/>
          <w:sz w:val="28"/>
        </w:rPr>
        <w:t xml:space="preserve">
      10) тармақша мынадай редакцияда жазылсын: </w:t>
      </w:r>
      <w:r>
        <w:br/>
      </w:r>
      <w:r>
        <w:rPr>
          <w:rFonts w:ascii="Times New Roman"/>
          <w:b w:val="false"/>
          <w:i w:val="false"/>
          <w:color w:val="000000"/>
          <w:sz w:val="28"/>
        </w:rPr>
        <w:t xml:space="preserve">
      "10) агент тасымалдау кезіндегі барлық жарамсыздықтар бойынша тасымалдаушының өкілінің қатысуымен тасымалдау кезіндегі багаждың жарамсыздығы туралы акті PIR (Property Irregularity Report) (бұдан әрі - PIR акті) жасайды. Багаж келмеген/зақымдалған жағдайда жолаушының өтініші мен билеті акті жасау үшін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министрлігінің Азаматтық авиация комитеті (М.М. Қубаев)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 вице-министрі Е.С. Дүйсенбаевқа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Ә. Құсайынов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