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c21f" w14:textId="e08c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"Бақылау-кассалық машиналардың мемлекеттік тізілімін бекіту туралы" Қазақстан Республикасы Қаржы министрінің 2008 жылғы 30 желтоқсандағы № 635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2009 жылғы 21 сәуірдегі № 172 бұйрығы. Қазақстан Республикасының Әділет министрлігінде 2009 жылғы 14 мамырда Нормативтік құқықтық кесімдерді мемлекеттік тіркеудің тізіліміне N 5676 болып енгізілді. Күші жойылды - Қазақстан Республикасы Қаржы министрінің 2018 жылғы 16 ақпандағы № 208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 ә не бюджетке т ө ленетін бас қ а да міндетті т ө лемдер туралы" Қ аза қ стан Республикасыны ң Кодексіні 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 xml:space="preserve">651-бабына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 йкес </w:t>
      </w:r>
      <w:r>
        <w:rPr>
          <w:rFonts w:ascii="Times New Roman"/>
          <w:b/>
          <w:i w:val="false"/>
          <w:color w:val="000000"/>
          <w:sz w:val="28"/>
        </w:rPr>
        <w:t xml:space="preserve">Б Ұ 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 қ ылау-кассалы қ машиналарды ң мемлекеттік тізілімін бекіту туралы" Қ аза қ стан Республикасы Қ аржы министріні ң 2008 жыл ғ ы 30 желто қ андағы № 635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 ы қ ты қ актілерді мемлекеттік тіркеу тізілімінде 2008 жылды ң 31 желтосанында № 5453 болып тіркелген, "Юридическая газета" газетінде 2009 жылдың 20 наурызында № 472 (1639) жариялан ған) мына толы қ 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 рсетілген б ұ йры қ пен бекітілген 1- қ осымшасы мынадай мазм ұ нда ғ ы реттік н ө мірі 114 жолмен толы қ тырылсын: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"114. ПРИМ-88ФKZ (В.18.41 нұсқа)".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 аза қ стан Республикасы Қ аржы министрлігіні ң Салы қ комитеті (Д.Е. Ер ғ ожин) осы б ұ йры қ ты Қ аза қ стан Республикасы Әділет министрлігіне мемлекеттік тіркеуге жіберсін.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 ұ йры қ алғаш ресми жарияланған к ү нінен бастап к ү шіне енеді.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Жәмішев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