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8c21f" w14:textId="e08c2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"Бақылау-кассалық машиналардың мемлекеттік тізілімін бекіту туралы" Қазақстан Республикасы Қаржы министрінің 2008 жылғы 30 желтоқсандағы № 635 бұйрығына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2009 жылғы 21 сәуірдегі № 172 бұйрығы. Қазақстан Республикасының Әділет министрлігінде 2009 жылғы 14 мамырда Нормативтік құқықтық кесімдерді мемлекеттік тіркеудің тізіліміне N 5676 болып енгізілді. Күші жойылды - Қазақстан Республикасы Қаржы министрінің 2018 жылғы 16 ақпандағы № 208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Қаржы министрінің 16.02.2018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 ә не бюджетке т ө ленетін бас қ а да міндетті т ө лемдер туралы" Қ аза қ стан Республикасыны ң Кодексіні 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 xml:space="preserve">651-бабына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 йкес </w:t>
      </w:r>
      <w:r>
        <w:rPr>
          <w:rFonts w:ascii="Times New Roman"/>
          <w:b/>
          <w:i w:val="false"/>
          <w:color w:val="000000"/>
          <w:sz w:val="28"/>
        </w:rPr>
        <w:t xml:space="preserve">Б Ұ 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"Ба қ ылау-кассалы қ машиналарды ң мемлекеттік тізілімін бекіту туралы" Қ аза қ стан Республикасы Қ аржы министріні ң 2008 жыл ғ ы 30 желто қ андағы № 635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 ы қ ты қ актілерді мемлекеттік тіркеу тізілімінде 2008 жылды ң 31 желтосанында № 5453 болып тіркелген, "Юридическая газета" газетінде 2009 жылдың 20 наурызында № 472 (1639) жариялан ған) мына толы қ тыру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 рсетілген б ұ йры қ пен бекітілген 1- қ осымшасы мынадай мазм ұ нда ғ ы реттік н ө мірі 114 жолмен толы қ тырылсын: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"114. ПРИМ-88ФKZ (В.18.41 нұсқа)".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 аза қ стан Республикасы Қ аржы министрлігіні ң Салы қ комитеті (Д.Е. Ер ғ ожин) осы б ұ йры қ ты Қ аза қ стан Республикасы Әділет министрлігіне мемлекеттік тіркеуге жіберсін.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 ұ йры қ алғаш ресми жарияланған к ү нінен бастап к ү шіне енеді.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Жәмішев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