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1515" w14:textId="5cf1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N 48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сәуірдегі N 92 Қаулысы. Қазақстан Республикасының Әділет министрлігінде 2009 жылғы 8 маусымда Нормативтік құқықтық кесімдерді мемлекеттік тіркеудің тізіліміне N 5695 болып енгізілді. Күші жойылды - Қазақстан Республикасы Ұлттық Банкі Басқармасының 2016 жылғы 26 желтоқсандағы № 308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Қаулының қолданысқа енгізілу тәртібін</w:t>
      </w:r>
      <w:r>
        <w:rPr>
          <w:rFonts w:ascii="Times New Roman"/>
          <w:b w:val="false"/>
          <w:i w:val="false"/>
          <w:color w:val="ff0000"/>
          <w:sz w:val="28"/>
        </w:rPr>
        <w:t xml:space="preserve"> 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ұйымдардың, ипотекалық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N 48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4158 тіркелген) Агенттік Басқармасының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қаулысына толықтырулар мен өзгерістер енгізу туралы" 2006 жылғы 12 тамыздағы N 153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4383 тіркелген), Агенттік Басқармасының "Ипотекалық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қаулысына толықтыру мен өзгерістер енгізу туралы" 2006 жылғы 11 желтоқсандағы N 289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4519 тіркелген), Агенттік Басқармасының " 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 2007 жылғы 25 маусымдағы N 189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4872 тіркелген), Агенттік Басқармасының "Қазақстан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 2007 жылғы 24 желтоқсандағы N 280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5122 тіркелген) енгізілген толықтыруларымен және өзгерістерімен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 "Агроөнеркәсіп кешені саласындағы ұлттық басқарушы холдингтің еншілес ұйымдарына"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нұсқаулықта: </w:t>
      </w:r>
    </w:p>
    <w:bookmarkEnd w:id="3"/>
    <w:p>
      <w:pPr>
        <w:spacing w:after="0"/>
        <w:ind w:left="0"/>
        <w:jc w:val="both"/>
      </w:pPr>
      <w:r>
        <w:rPr>
          <w:rFonts w:ascii="Times New Roman"/>
          <w:b w:val="false"/>
          <w:i w:val="false"/>
          <w:color w:val="000000"/>
          <w:sz w:val="28"/>
        </w:rPr>
        <w:t xml:space="preserve">
      атауында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 "Агроөнеркәсіп кешені саласындағы ұлттық басқарушы холдингтің еншілес ұйымдарына" деген сөздермен ауыстырылсын; </w:t>
      </w:r>
    </w:p>
    <w:p>
      <w:pPr>
        <w:spacing w:after="0"/>
        <w:ind w:left="0"/>
        <w:jc w:val="both"/>
      </w:pPr>
      <w:r>
        <w:rPr>
          <w:rFonts w:ascii="Times New Roman"/>
          <w:b w:val="false"/>
          <w:i w:val="false"/>
          <w:color w:val="000000"/>
          <w:sz w:val="28"/>
        </w:rPr>
        <w:t xml:space="preserve">
      кіріспеде "акцияларының бақылау пакеті мемлекеттің немесе ұлттық холдингтің не ұлттық басқарушы компанияның (Почтаның ұлттық операторын қоспағанда) иелігіндегі банк операцияларының жекелеген түрлерін жүзеге асыратын ұйымдар" деген сөздер "агроөнеркәсіп кешені саласындағы ұлттық басқарушы холдингтің еншілес ұйымдары" деген сөздермен ауыстырылсын; </w:t>
      </w:r>
    </w:p>
    <w:bookmarkStart w:name="z5" w:id="4"/>
    <w:p>
      <w:pPr>
        <w:spacing w:after="0"/>
        <w:ind w:left="0"/>
        <w:jc w:val="both"/>
      </w:pPr>
      <w:r>
        <w:rPr>
          <w:rFonts w:ascii="Times New Roman"/>
          <w:b w:val="false"/>
          <w:i w:val="false"/>
          <w:color w:val="000000"/>
          <w:sz w:val="28"/>
        </w:rPr>
        <w:t xml:space="preserve">
      3-тармақ мынадай редакцияда жазылсын: </w:t>
      </w:r>
    </w:p>
    <w:bookmarkEnd w:id="4"/>
    <w:p>
      <w:pPr>
        <w:spacing w:after="0"/>
        <w:ind w:left="0"/>
        <w:jc w:val="both"/>
      </w:pPr>
      <w:r>
        <w:rPr>
          <w:rFonts w:ascii="Times New Roman"/>
          <w:b w:val="false"/>
          <w:i w:val="false"/>
          <w:color w:val="000000"/>
          <w:sz w:val="28"/>
        </w:rPr>
        <w:t xml:space="preserve">
      "3. Ұйымның меншікті капиталы ұйымның инвестицияларын шегергенде, бірінші деңгейдегі капиталдың және екінші деңгейде капиталдың (екінші деңгейдегі капитал бірінші деңгейдегі капиталдан аспайтын мөлшерде енгізіледі) қосындысы ретінде есептеледі. </w:t>
      </w:r>
    </w:p>
    <w:bookmarkStart w:name="z6" w:id="5"/>
    <w:p>
      <w:pPr>
        <w:spacing w:after="0"/>
        <w:ind w:left="0"/>
        <w:jc w:val="both"/>
      </w:pPr>
      <w:r>
        <w:rPr>
          <w:rFonts w:ascii="Times New Roman"/>
          <w:b w:val="false"/>
          <w:i w:val="false"/>
          <w:color w:val="000000"/>
          <w:sz w:val="28"/>
        </w:rPr>
        <w:t xml:space="preserve">
      Ұйымның инвестициялары саудаға арналған және сатуға бар болған акцияларды қосқанда, эмитенттің акцияларына салымы және заңды тұлғаның жарғылық капиталына қатысу үлесі, сондай-ақ заңды тұлғаның реттелген борышы ретінде сипатталады. </w:t>
      </w:r>
    </w:p>
    <w:bookmarkEnd w:id="5"/>
    <w:bookmarkStart w:name="z7" w:id="6"/>
    <w:p>
      <w:pPr>
        <w:spacing w:after="0"/>
        <w:ind w:left="0"/>
        <w:jc w:val="both"/>
      </w:pPr>
      <w:r>
        <w:rPr>
          <w:rFonts w:ascii="Times New Roman"/>
          <w:b w:val="false"/>
          <w:i w:val="false"/>
          <w:color w:val="000000"/>
          <w:sz w:val="28"/>
        </w:rPr>
        <w:t xml:space="preserve">
      Бірінші деңгейдегі капитал: </w:t>
      </w:r>
    </w:p>
    <w:bookmarkEnd w:id="6"/>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ұйымның негiзгi қызмет мақсаты үшiн сатып алынған және 1999 жылғы 1 шiлдеден бастап немесе кейiн басталатын кезеңдердi қамтитын қаржылық есеп беру үшiн 1998 жылы шiлдеде күшiне енген Қаржылық есеп берудiң халықаралық стандарттары жөнiндегi комитеттiң Басқармасы бекiткен 38 Халықаралық қаржылық есеп беру стандарты "Материалдық емес активтерге" сәйкес келетін (бұдан әрi - 38 Халықаралық қаржылық есеп беру стандарты) лицензиялық бағдарламалық қамтамасыз етуден басқа материалдық емес активтерді; </w:t>
      </w:r>
    </w:p>
    <w:p>
      <w:pPr>
        <w:spacing w:after="0"/>
        <w:ind w:left="0"/>
        <w:jc w:val="both"/>
      </w:pPr>
      <w:r>
        <w:rPr>
          <w:rFonts w:ascii="Times New Roman"/>
          <w:b w:val="false"/>
          <w:i w:val="false"/>
          <w:color w:val="000000"/>
          <w:sz w:val="28"/>
        </w:rPr>
        <w:t xml:space="preserve">
      өткен жылдардың шығындарын; </w:t>
      </w:r>
    </w:p>
    <w:p>
      <w:pPr>
        <w:spacing w:after="0"/>
        <w:ind w:left="0"/>
        <w:jc w:val="both"/>
      </w:pPr>
      <w:r>
        <w:rPr>
          <w:rFonts w:ascii="Times New Roman"/>
          <w:b w:val="false"/>
          <w:i w:val="false"/>
          <w:color w:val="000000"/>
          <w:sz w:val="28"/>
        </w:rPr>
        <w:t xml:space="preserve">
      ағымдағы жыл шығыстарының ағымдағы жыл кiрiстерiнен асып кетуiн шегергенде; </w:t>
      </w:r>
    </w:p>
    <w:p>
      <w:pPr>
        <w:spacing w:after="0"/>
        <w:ind w:left="0"/>
        <w:jc w:val="both"/>
      </w:pPr>
      <w:r>
        <w:rPr>
          <w:rFonts w:ascii="Times New Roman"/>
          <w:b w:val="false"/>
          <w:i w:val="false"/>
          <w:color w:val="000000"/>
          <w:sz w:val="28"/>
        </w:rPr>
        <w:t xml:space="preserve">
      сатып алынған меншікті жай акцияларды шегергенде, жай акциялар бөлігінде төленген жарғылық капиталдың; </w:t>
      </w:r>
    </w:p>
    <w:p>
      <w:pPr>
        <w:spacing w:after="0"/>
        <w:ind w:left="0"/>
        <w:jc w:val="both"/>
      </w:pPr>
      <w:r>
        <w:rPr>
          <w:rFonts w:ascii="Times New Roman"/>
          <w:b w:val="false"/>
          <w:i w:val="false"/>
          <w:color w:val="000000"/>
          <w:sz w:val="28"/>
        </w:rPr>
        <w:t xml:space="preserve">
      сатып алынған меншікті артықшылық берілген акцияларды шегергенде, артықшылық берілген акциялар бөлігінде төленген жарғылық капиталдың; </w:t>
      </w:r>
    </w:p>
    <w:p>
      <w:pPr>
        <w:spacing w:after="0"/>
        <w:ind w:left="0"/>
        <w:jc w:val="both"/>
      </w:pPr>
      <w:r>
        <w:rPr>
          <w:rFonts w:ascii="Times New Roman"/>
          <w:b w:val="false"/>
          <w:i w:val="false"/>
          <w:color w:val="000000"/>
          <w:sz w:val="28"/>
        </w:rPr>
        <w:t xml:space="preserve">
      қосымша капиталдың; </w:t>
      </w:r>
    </w:p>
    <w:p>
      <w:pPr>
        <w:spacing w:after="0"/>
        <w:ind w:left="0"/>
        <w:jc w:val="both"/>
      </w:pPr>
      <w:r>
        <w:rPr>
          <w:rFonts w:ascii="Times New Roman"/>
          <w:b w:val="false"/>
          <w:i w:val="false"/>
          <w:color w:val="000000"/>
          <w:sz w:val="28"/>
        </w:rPr>
        <w:t xml:space="preserve">
      өткен жылдардың бөлінбеген таза кірісінің; </w:t>
      </w:r>
    </w:p>
    <w:p>
      <w:pPr>
        <w:spacing w:after="0"/>
        <w:ind w:left="0"/>
        <w:jc w:val="both"/>
      </w:pPr>
      <w:r>
        <w:rPr>
          <w:rFonts w:ascii="Times New Roman"/>
          <w:b w:val="false"/>
          <w:i w:val="false"/>
          <w:color w:val="000000"/>
          <w:sz w:val="28"/>
        </w:rPr>
        <w:t xml:space="preserve">
      өткен жылдардың таза кірісі есебінен қалыптастырылған қорлардың, резервтердің қосындысы ретінде есептеледі. </w:t>
      </w:r>
    </w:p>
    <w:bookmarkStart w:name="z8" w:id="7"/>
    <w:p>
      <w:pPr>
        <w:spacing w:after="0"/>
        <w:ind w:left="0"/>
        <w:jc w:val="both"/>
      </w:pPr>
      <w:r>
        <w:rPr>
          <w:rFonts w:ascii="Times New Roman"/>
          <w:b w:val="false"/>
          <w:i w:val="false"/>
          <w:color w:val="000000"/>
          <w:sz w:val="28"/>
        </w:rPr>
        <w:t xml:space="preserve">
      Екінші деңгейдегі капитал: </w:t>
      </w:r>
    </w:p>
    <w:bookmarkEnd w:id="7"/>
    <w:p>
      <w:pPr>
        <w:spacing w:after="0"/>
        <w:ind w:left="0"/>
        <w:jc w:val="both"/>
      </w:pPr>
      <w:r>
        <w:rPr>
          <w:rFonts w:ascii="Times New Roman"/>
          <w:b w:val="false"/>
          <w:i w:val="false"/>
          <w:color w:val="000000"/>
          <w:sz w:val="28"/>
        </w:rPr>
        <w:t xml:space="preserve">
      ағымдағы жыл шығыстарынан ағымдағы жыл кiрiстерiнің асып кету мөлшерінің; </w:t>
      </w:r>
    </w:p>
    <w:p>
      <w:pPr>
        <w:spacing w:after="0"/>
        <w:ind w:left="0"/>
        <w:jc w:val="both"/>
      </w:pPr>
      <w:r>
        <w:rPr>
          <w:rFonts w:ascii="Times New Roman"/>
          <w:b w:val="false"/>
          <w:i w:val="false"/>
          <w:color w:val="000000"/>
          <w:sz w:val="28"/>
        </w:rPr>
        <w:t xml:space="preserve">
      негізгі қаражат пен бағалы қағаздарды қайта бағалау мөлшерінің; </w:t>
      </w:r>
    </w:p>
    <w:p>
      <w:pPr>
        <w:spacing w:after="0"/>
        <w:ind w:left="0"/>
        <w:jc w:val="both"/>
      </w:pPr>
      <w:r>
        <w:rPr>
          <w:rFonts w:ascii="Times New Roman"/>
          <w:b w:val="false"/>
          <w:i w:val="false"/>
          <w:color w:val="000000"/>
          <w:sz w:val="28"/>
        </w:rPr>
        <w:t xml:space="preserve">
      тәуекелді ескеріп мөлшерленген активтердің сомасының 1,25 пайызынан аспайтын сомасындағы жалпы резервтер (провизиялар) мөлшерінің; </w:t>
      </w:r>
    </w:p>
    <w:p>
      <w:pPr>
        <w:spacing w:after="0"/>
        <w:ind w:left="0"/>
        <w:jc w:val="both"/>
      </w:pPr>
      <w:r>
        <w:rPr>
          <w:rFonts w:ascii="Times New Roman"/>
          <w:b w:val="false"/>
          <w:i w:val="false"/>
          <w:color w:val="000000"/>
          <w:sz w:val="28"/>
        </w:rPr>
        <w:t xml:space="preserve">
      бірінші деңгейдегі капиталды есептеуге қосылмаған артықшылық берілген акциялардың; </w:t>
      </w:r>
    </w:p>
    <w:p>
      <w:pPr>
        <w:spacing w:after="0"/>
        <w:ind w:left="0"/>
        <w:jc w:val="both"/>
      </w:pPr>
      <w:r>
        <w:rPr>
          <w:rFonts w:ascii="Times New Roman"/>
          <w:b w:val="false"/>
          <w:i w:val="false"/>
          <w:color w:val="000000"/>
          <w:sz w:val="28"/>
        </w:rPr>
        <w:t xml:space="preserve">
      меншікті сатып алынған акцияларды, қосымша капиталды, өткен жылдардың бөлінбеген таза кірісін, ұйымның меншікті сатып алынған реттелген борышын шегергенде, өткен жылдардың таза кірісі есебінен қалыптастырылған қорларды, резервтерді шегеріп, төленген меншікті капитал сомасының елу пайызынан аспайтын сомадағы ұйымның реттелген борышының қосындысы ретінде есептеледі. </w:t>
      </w:r>
    </w:p>
    <w:bookmarkStart w:name="z9" w:id="8"/>
    <w:p>
      <w:pPr>
        <w:spacing w:after="0"/>
        <w:ind w:left="0"/>
        <w:jc w:val="both"/>
      </w:pPr>
      <w:r>
        <w:rPr>
          <w:rFonts w:ascii="Times New Roman"/>
          <w:b w:val="false"/>
          <w:i w:val="false"/>
          <w:color w:val="000000"/>
          <w:sz w:val="28"/>
        </w:rPr>
        <w:t xml:space="preserve">
      Бірінші деңгейдегі капиталға қосылатын артықшылық берілген акциялардың үлесі бірінші деңгейдегі капиталдың он бес пайызынан аспайды. Бірінші деңгейдегі капиталды есептеуге қосылмаған артықшылық берілген акциялардың сомасы екінші деңгейдегі капиталды есептеуге қосылуы мүмкін."; </w:t>
      </w:r>
    </w:p>
    <w:bookmarkEnd w:id="8"/>
    <w:bookmarkStart w:name="z10" w:id="9"/>
    <w:p>
      <w:pPr>
        <w:spacing w:after="0"/>
        <w:ind w:left="0"/>
        <w:jc w:val="both"/>
      </w:pPr>
      <w:r>
        <w:rPr>
          <w:rFonts w:ascii="Times New Roman"/>
          <w:b w:val="false"/>
          <w:i w:val="false"/>
          <w:color w:val="000000"/>
          <w:sz w:val="28"/>
        </w:rPr>
        <w:t xml:space="preserve">
      5-тармақ мынадай редакцияда жазылсын: </w:t>
      </w:r>
    </w:p>
    <w:bookmarkEnd w:id="9"/>
    <w:p>
      <w:pPr>
        <w:spacing w:after="0"/>
        <w:ind w:left="0"/>
        <w:jc w:val="both"/>
      </w:pPr>
      <w:r>
        <w:rPr>
          <w:rFonts w:ascii="Times New Roman"/>
          <w:b w:val="false"/>
          <w:i w:val="false"/>
          <w:color w:val="000000"/>
          <w:sz w:val="28"/>
        </w:rPr>
        <w:t xml:space="preserve">
      "5. Ұйымның меншiктi капиталының жеткiлiктiлiгi мынадай коэффициенттермен сипатталады: </w:t>
      </w:r>
    </w:p>
    <w:p>
      <w:pPr>
        <w:spacing w:after="0"/>
        <w:ind w:left="0"/>
        <w:jc w:val="both"/>
      </w:pPr>
      <w:r>
        <w:rPr>
          <w:rFonts w:ascii="Times New Roman"/>
          <w:b w:val="false"/>
          <w:i w:val="false"/>
          <w:color w:val="000000"/>
          <w:sz w:val="28"/>
        </w:rPr>
        <w:t xml:space="preserve">
      1) ұйым активтерінің мөлшеріне бiрiншi деңгейдегi капиталдың ара қатынасымен (k1); </w:t>
      </w:r>
    </w:p>
    <w:p>
      <w:pPr>
        <w:spacing w:after="0"/>
        <w:ind w:left="0"/>
        <w:jc w:val="both"/>
      </w:pPr>
      <w:r>
        <w:rPr>
          <w:rFonts w:ascii="Times New Roman"/>
          <w:b w:val="false"/>
          <w:i w:val="false"/>
          <w:color w:val="000000"/>
          <w:sz w:val="28"/>
        </w:rPr>
        <w:t xml:space="preserve">
      2) меншікті капиталды есептеуге қосылмаған жалпы резервтердің (провизиялардың) сомасына кемiтiлген активтердің, кредиттік тәуекел деңгейі бойынша мөлшерленген шартты және ықтимал міндеттемелердің сомасына бiрiншi деңгейдегi капиталдың ара қатынасымен (k1-2); </w:t>
      </w:r>
    </w:p>
    <w:p>
      <w:pPr>
        <w:spacing w:after="0"/>
        <w:ind w:left="0"/>
        <w:jc w:val="both"/>
      </w:pPr>
      <w:r>
        <w:rPr>
          <w:rFonts w:ascii="Times New Roman"/>
          <w:b w:val="false"/>
          <w:i w:val="false"/>
          <w:color w:val="000000"/>
          <w:sz w:val="28"/>
        </w:rPr>
        <w:t xml:space="preserve">
      3) меншiктi капиталдың мыналардың қосындысына ара қатынасымен: </w:t>
      </w:r>
    </w:p>
    <w:p>
      <w:pPr>
        <w:spacing w:after="0"/>
        <w:ind w:left="0"/>
        <w:jc w:val="both"/>
      </w:pPr>
      <w:r>
        <w:rPr>
          <w:rFonts w:ascii="Times New Roman"/>
          <w:b w:val="false"/>
          <w:i w:val="false"/>
          <w:color w:val="000000"/>
          <w:sz w:val="28"/>
        </w:rPr>
        <w:t xml:space="preserve">
      меншікті капиталдың есебiне енгiзiлмеген, жалпы резервтер (провизиялар) сомасына кемiтiлген кредиттiк тәуекел дәрежесi бойынша мөлшерленген активтердің, шартты және ықтимал мiндеттемелердің; </w:t>
      </w:r>
    </w:p>
    <w:p>
      <w:pPr>
        <w:spacing w:after="0"/>
        <w:ind w:left="0"/>
        <w:jc w:val="both"/>
      </w:pPr>
      <w:r>
        <w:rPr>
          <w:rFonts w:ascii="Times New Roman"/>
          <w:b w:val="false"/>
          <w:i w:val="false"/>
          <w:color w:val="000000"/>
          <w:sz w:val="28"/>
        </w:rPr>
        <w:t xml:space="preserve">
      операциялық тәуекелдің (k1-3). </w:t>
      </w:r>
    </w:p>
    <w:bookmarkStart w:name="z11" w:id="10"/>
    <w:p>
      <w:pPr>
        <w:spacing w:after="0"/>
        <w:ind w:left="0"/>
        <w:jc w:val="both"/>
      </w:pPr>
      <w:r>
        <w:rPr>
          <w:rFonts w:ascii="Times New Roman"/>
          <w:b w:val="false"/>
          <w:i w:val="false"/>
          <w:color w:val="000000"/>
          <w:sz w:val="28"/>
        </w:rPr>
        <w:t xml:space="preserve">
      Операциялық тәуекел соңғы өткен үш жылдағы жылдық жалпы кірістің орташа мөлшерлемесінің 0,12 тең операциялық тәуекелдің коэффициентіне туындысына 8,3 тең келтіру коэффициентінің туындысы ретінде есептеледі. </w:t>
      </w:r>
    </w:p>
    <w:bookmarkEnd w:id="10"/>
    <w:bookmarkStart w:name="z12" w:id="11"/>
    <w:p>
      <w:pPr>
        <w:spacing w:after="0"/>
        <w:ind w:left="0"/>
        <w:jc w:val="both"/>
      </w:pPr>
      <w:r>
        <w:rPr>
          <w:rFonts w:ascii="Times New Roman"/>
          <w:b w:val="false"/>
          <w:i w:val="false"/>
          <w:color w:val="000000"/>
          <w:sz w:val="28"/>
        </w:rPr>
        <w:t xml:space="preserve">
      Соңғы өткен үш жылдағы жылдық жалпы кірістің орташа мөлшерлемесі ұйым әр біреуінде таза кіріс алған соңғы өткен үш жылдағы жылдық жалпы кіріс сомасының ұйым таза кіріс алған жылдардың санына ара қатынасы ретінде есептеледі. </w:t>
      </w:r>
    </w:p>
    <w:bookmarkEnd w:id="11"/>
    <w:bookmarkStart w:name="z13" w:id="12"/>
    <w:p>
      <w:pPr>
        <w:spacing w:after="0"/>
        <w:ind w:left="0"/>
        <w:jc w:val="both"/>
      </w:pPr>
      <w:r>
        <w:rPr>
          <w:rFonts w:ascii="Times New Roman"/>
          <w:b w:val="false"/>
          <w:i w:val="false"/>
          <w:color w:val="000000"/>
          <w:sz w:val="28"/>
        </w:rPr>
        <w:t xml:space="preserve">
      Жаңадан құрылған ұйымдар үшін операциялық тәуекел қаржылық жыл аяқталуы бойынша есептеледі және жылдық жалпы кірістің орташа мөлшерлемесі өткен жылдардың санына қарап есептеледі. </w:t>
      </w:r>
    </w:p>
    <w:bookmarkEnd w:id="12"/>
    <w:bookmarkStart w:name="z14" w:id="13"/>
    <w:p>
      <w:pPr>
        <w:spacing w:after="0"/>
        <w:ind w:left="0"/>
        <w:jc w:val="both"/>
      </w:pPr>
      <w:r>
        <w:rPr>
          <w:rFonts w:ascii="Times New Roman"/>
          <w:b w:val="false"/>
          <w:i w:val="false"/>
          <w:color w:val="000000"/>
          <w:sz w:val="28"/>
        </w:rPr>
        <w:t xml:space="preserve">
      Ұйымның жылдық жалпы кірісі: </w:t>
      </w:r>
    </w:p>
    <w:bookmarkEnd w:id="13"/>
    <w:p>
      <w:pPr>
        <w:spacing w:after="0"/>
        <w:ind w:left="0"/>
        <w:jc w:val="both"/>
      </w:pPr>
      <w:r>
        <w:rPr>
          <w:rFonts w:ascii="Times New Roman"/>
          <w:b w:val="false"/>
          <w:i w:val="false"/>
          <w:color w:val="000000"/>
          <w:sz w:val="28"/>
        </w:rPr>
        <w:t xml:space="preserve">
      ұйымның төтенше кірістерін шегергенде; </w:t>
      </w:r>
    </w:p>
    <w:p>
      <w:pPr>
        <w:spacing w:after="0"/>
        <w:ind w:left="0"/>
        <w:jc w:val="both"/>
      </w:pPr>
      <w:r>
        <w:rPr>
          <w:rFonts w:ascii="Times New Roman"/>
          <w:b w:val="false"/>
          <w:i w:val="false"/>
          <w:color w:val="000000"/>
          <w:sz w:val="28"/>
        </w:rPr>
        <w:t xml:space="preserve">
      салық салынғанға дейінгі жылдық таза кірістің, провизияларды (резервтерді) қалыптастыруға қаржының жылдық мөлшерінің және шыққан төтенше шығыстар мөлшерінің сомасы ретінде анықталады."; </w:t>
      </w:r>
    </w:p>
    <w:p>
      <w:pPr>
        <w:spacing w:after="0"/>
        <w:ind w:left="0"/>
        <w:jc w:val="both"/>
      </w:pPr>
      <w:r>
        <w:rPr>
          <w:rFonts w:ascii="Times New Roman"/>
          <w:b w:val="false"/>
          <w:i w:val="false"/>
          <w:color w:val="000000"/>
          <w:sz w:val="28"/>
        </w:rPr>
        <w:t xml:space="preserve">
      6-тармақтың бірінші бөлігі мынадай редакцияда жазылсын: </w:t>
      </w:r>
    </w:p>
    <w:p>
      <w:pPr>
        <w:spacing w:after="0"/>
        <w:ind w:left="0"/>
        <w:jc w:val="both"/>
      </w:pPr>
      <w:r>
        <w:rPr>
          <w:rFonts w:ascii="Times New Roman"/>
          <w:b w:val="false"/>
          <w:i w:val="false"/>
          <w:color w:val="000000"/>
          <w:sz w:val="28"/>
        </w:rPr>
        <w:t xml:space="preserve">
      "6. Ұйымның меншікті капиталының жеткіліктілік коэффициенттерінің мәні: k1 – 0,06 кем емес, k1-2 – 0,06 кем емес, k1-3 – 0,12 кем емес болуы тиіс."; </w:t>
      </w:r>
    </w:p>
    <w:bookmarkStart w:name="z15" w:id="14"/>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14"/>
    <w:p>
      <w:pPr>
        <w:spacing w:after="0"/>
        <w:ind w:left="0"/>
        <w:jc w:val="left"/>
      </w:pPr>
      <w:r>
        <w:rPr>
          <w:rFonts w:ascii="Times New Roman"/>
          <w:b/>
          <w:i w:val="false"/>
          <w:color w:val="000000"/>
        </w:rPr>
        <w:t xml:space="preserve"> "2-1-тарау. Секьюритилендіру барысында меншікті капитал жеткіліктілігі коэффициентін есептеудің ерекшелігі</w:t>
      </w:r>
    </w:p>
    <w:p>
      <w:pPr>
        <w:spacing w:after="0"/>
        <w:ind w:left="0"/>
        <w:jc w:val="both"/>
      </w:pPr>
      <w:r>
        <w:rPr>
          <w:rFonts w:ascii="Times New Roman"/>
          <w:b w:val="false"/>
          <w:i w:val="false"/>
          <w:color w:val="000000"/>
          <w:sz w:val="28"/>
        </w:rPr>
        <w:t xml:space="preserve">
      6-1. Оригинатор ұйымы (бұдан әрі – оригинатор) Базель II Шектеулі тәсіліне сәйкес меншікті капиталды есептеуге секьюритилендірудің шектеулі тәсілін пайдаланады: Капиталды және капитал стандарттарын өлшеудің халықаралық конвергенциясы: жаңа тәсілдер (2006 жылғы маусым), егер секьюритилендіру мәмілесін жүзеге асыру нәтижесінде елеулі кредиттік тәуекел үшінші тарапқа берілсе, бұл ретте секьюритилендірілген активтер кредиттік тәуекел дәрежесі бойынша мөлшерленген (бұдан әрі - секьюритилендірудің шектеулі тәсілі) оригинатор активтерінің есебінен алынып тасталуы мүмкін. </w:t>
      </w:r>
    </w:p>
    <w:p>
      <w:pPr>
        <w:spacing w:after="0"/>
        <w:ind w:left="0"/>
        <w:jc w:val="both"/>
      </w:pPr>
      <w:r>
        <w:rPr>
          <w:rFonts w:ascii="Times New Roman"/>
          <w:b w:val="false"/>
          <w:i w:val="false"/>
          <w:color w:val="000000"/>
          <w:sz w:val="28"/>
        </w:rPr>
        <w:t xml:space="preserve">
      Секьюритилендіру мәмілелерінде қатысатын және оригинатор болып табылмайтын ұйымдар осы мәміледе олардың ұстанатын секьюритилендіру позицияларын кредиттік тәуекелдер дәрежесі бойынша мөлшерленгенді есептеу барысында осы Нұсқаулыққа сәйкес секьюритилендірудің шектеулі тәсілін қолданады. </w:t>
      </w:r>
    </w:p>
    <w:p>
      <w:pPr>
        <w:spacing w:after="0"/>
        <w:ind w:left="0"/>
        <w:jc w:val="both"/>
      </w:pPr>
      <w:r>
        <w:rPr>
          <w:rFonts w:ascii="Times New Roman"/>
          <w:b w:val="false"/>
          <w:i w:val="false"/>
          <w:color w:val="000000"/>
          <w:sz w:val="28"/>
        </w:rPr>
        <w:t xml:space="preserve">
      6-2. Ұйымдар меншікті капиталды есептеу барысында секьюритилендірудің шектеулі тәсілін қолдану үшін оригинатор уәкілетті органға мынадай құжаттарды ұсынады: </w:t>
      </w:r>
    </w:p>
    <w:p>
      <w:pPr>
        <w:spacing w:after="0"/>
        <w:ind w:left="0"/>
        <w:jc w:val="both"/>
      </w:pPr>
      <w:r>
        <w:rPr>
          <w:rFonts w:ascii="Times New Roman"/>
          <w:b w:val="false"/>
          <w:i w:val="false"/>
          <w:color w:val="000000"/>
          <w:sz w:val="28"/>
        </w:rPr>
        <w:t xml:space="preserve">
      1) осы Нұсқаулықтың 2-1-қосымшасына сәйкес сауалнаманы; </w:t>
      </w:r>
    </w:p>
    <w:p>
      <w:pPr>
        <w:spacing w:after="0"/>
        <w:ind w:left="0"/>
        <w:jc w:val="both"/>
      </w:pPr>
      <w:r>
        <w:rPr>
          <w:rFonts w:ascii="Times New Roman"/>
          <w:b w:val="false"/>
          <w:i w:val="false"/>
          <w:color w:val="000000"/>
          <w:sz w:val="28"/>
        </w:rPr>
        <w:t xml:space="preserve">
      2) секьюритилендірудің шектеулі тәсілін қолданудың мақсатқа лайықтылығын айқындауға жауапты ұйымның Басқармасы құрамынан тұлғаларды айқындайтын құжатты; </w:t>
      </w:r>
    </w:p>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 үшін бағалы қағаздар шығарылымы (не облигациялық бағдарлама) проспектісінің көшірмесі не "Секьюритилендіру туралы" 2006 жылғы 20 ақпандағы Қазақстан Республикасының Заңына сәйкес жүзеге асырылатын секьюритилендіру мәмілелері үшін облигациялық бағдарламаны (не облигациялық бағдарлама шегіндегі облигациялар шығарылымы) мемлекеттік тіркеу туралы куәліктің көшірмесі; </w:t>
      </w:r>
    </w:p>
    <w:p>
      <w:pPr>
        <w:spacing w:after="0"/>
        <w:ind w:left="0"/>
        <w:jc w:val="both"/>
      </w:pPr>
      <w:r>
        <w:rPr>
          <w:rFonts w:ascii="Times New Roman"/>
          <w:b w:val="false"/>
          <w:i w:val="false"/>
          <w:color w:val="000000"/>
          <w:sz w:val="28"/>
        </w:rPr>
        <w:t xml:space="preserve">
      4) осы Нұсқаулықтың 2-2-қосымшасына сәйкес секьюритилендіруді ескере отырып және секьюритилендіруді ескерместен меншікті капиталдың жеткiлiктiлiк коэффициенті туралы мәліметтер. </w:t>
      </w:r>
    </w:p>
    <w:p>
      <w:pPr>
        <w:spacing w:after="0"/>
        <w:ind w:left="0"/>
        <w:jc w:val="both"/>
      </w:pPr>
      <w:r>
        <w:rPr>
          <w:rFonts w:ascii="Times New Roman"/>
          <w:b w:val="false"/>
          <w:i w:val="false"/>
          <w:color w:val="000000"/>
          <w:sz w:val="28"/>
        </w:rPr>
        <w:t xml:space="preserve">
      6-3. Егер қандай да бір ұсынылатын құжаттар шет тілінде әзірленсе, онда оның мемлекеттік немесе орыс тіліндегі аудармасы ұсынылады. </w:t>
      </w:r>
    </w:p>
    <w:p>
      <w:pPr>
        <w:spacing w:after="0"/>
        <w:ind w:left="0"/>
        <w:jc w:val="both"/>
      </w:pPr>
      <w:r>
        <w:rPr>
          <w:rFonts w:ascii="Times New Roman"/>
          <w:b w:val="false"/>
          <w:i w:val="false"/>
          <w:color w:val="000000"/>
          <w:sz w:val="28"/>
        </w:rPr>
        <w:t xml:space="preserve">
      6-4. Ұсынылған құжаттарды уәкілетті орган оларды алған күннен бастап он бес күнтізбелік күн ішінде қарайды. </w:t>
      </w:r>
    </w:p>
    <w:p>
      <w:pPr>
        <w:spacing w:after="0"/>
        <w:ind w:left="0"/>
        <w:jc w:val="both"/>
      </w:pPr>
      <w:r>
        <w:rPr>
          <w:rFonts w:ascii="Times New Roman"/>
          <w:b w:val="false"/>
          <w:i w:val="false"/>
          <w:color w:val="000000"/>
          <w:sz w:val="28"/>
        </w:rPr>
        <w:t xml:space="preserve">
      6-5. Осы Нұсқаулықтың 6-2-тармағында көзделген құжаттарды қарағаннан кейін уәкілетті орган меншікті капиталды есептеу барысында секьюритилендірудің шектеулі тәсілін ұйымдардың қолдануына растау беру не бас тарту туралы шешімді қабылдайды және жазбаша нысанда бұл туралы оригинаторға хабарлайды. </w:t>
      </w:r>
    </w:p>
    <w:p>
      <w:pPr>
        <w:spacing w:after="0"/>
        <w:ind w:left="0"/>
        <w:jc w:val="both"/>
      </w:pPr>
      <w:r>
        <w:rPr>
          <w:rFonts w:ascii="Times New Roman"/>
          <w:b w:val="false"/>
          <w:i w:val="false"/>
          <w:color w:val="000000"/>
          <w:sz w:val="28"/>
        </w:rPr>
        <w:t xml:space="preserve">
      Ұйымдардың меншікті капиталды есептеу барысында секьюритилендірудің шектеулі тәсілін қолдануға растау мынадай жағдайда берілмейді: </w:t>
      </w:r>
    </w:p>
    <w:p>
      <w:pPr>
        <w:spacing w:after="0"/>
        <w:ind w:left="0"/>
        <w:jc w:val="both"/>
      </w:pPr>
      <w:r>
        <w:rPr>
          <w:rFonts w:ascii="Times New Roman"/>
          <w:b w:val="false"/>
          <w:i w:val="false"/>
          <w:color w:val="000000"/>
          <w:sz w:val="28"/>
        </w:rPr>
        <w:t xml:space="preserve">
      1) осы Нұсқаулықтың 6-2-тармағына сәйкес құжаттардың толық пакетін ұсынбаса; </w:t>
      </w:r>
    </w:p>
    <w:p>
      <w:pPr>
        <w:spacing w:after="0"/>
        <w:ind w:left="0"/>
        <w:jc w:val="both"/>
      </w:pPr>
      <w:r>
        <w:rPr>
          <w:rFonts w:ascii="Times New Roman"/>
          <w:b w:val="false"/>
          <w:i w:val="false"/>
          <w:color w:val="000000"/>
          <w:sz w:val="28"/>
        </w:rPr>
        <w:t xml:space="preserve">
      2) осы Нұсқаулықтың 6-7, 6-9-тармақтарының талаптарына сәйкес келмесе. </w:t>
      </w:r>
    </w:p>
    <w:p>
      <w:pPr>
        <w:spacing w:after="0"/>
        <w:ind w:left="0"/>
        <w:jc w:val="both"/>
      </w:pPr>
      <w:r>
        <w:rPr>
          <w:rFonts w:ascii="Times New Roman"/>
          <w:b w:val="false"/>
          <w:i w:val="false"/>
          <w:color w:val="000000"/>
          <w:sz w:val="28"/>
        </w:rPr>
        <w:t xml:space="preserve">
      6-6. Оригинатор тәуекелді берудің қажеттілігін айқындау мақсатында мыналарды жүзеге асырады: </w:t>
      </w:r>
    </w:p>
    <w:p>
      <w:pPr>
        <w:spacing w:after="0"/>
        <w:ind w:left="0"/>
        <w:jc w:val="both"/>
      </w:pPr>
      <w:r>
        <w:rPr>
          <w:rFonts w:ascii="Times New Roman"/>
          <w:b w:val="false"/>
          <w:i w:val="false"/>
          <w:color w:val="000000"/>
          <w:sz w:val="28"/>
        </w:rPr>
        <w:t xml:space="preserve">
      1) секьюритилендіруді ескерместен меншікті капитал k1-3 жеткiлiктiлiк коэффицентін есептеуді; </w:t>
      </w:r>
    </w:p>
    <w:p>
      <w:pPr>
        <w:spacing w:after="0"/>
        <w:ind w:left="0"/>
        <w:jc w:val="both"/>
      </w:pPr>
      <w:r>
        <w:rPr>
          <w:rFonts w:ascii="Times New Roman"/>
          <w:b w:val="false"/>
          <w:i w:val="false"/>
          <w:color w:val="000000"/>
          <w:sz w:val="28"/>
        </w:rPr>
        <w:t xml:space="preserve">
      2) секьюритилендіруді ескере отырып, меншікті капитал k1-3 жеткiлiктiлiк коэффицентін есептеуді. </w:t>
      </w:r>
    </w:p>
    <w:p>
      <w:pPr>
        <w:spacing w:after="0"/>
        <w:ind w:left="0"/>
        <w:jc w:val="both"/>
      </w:pPr>
      <w:r>
        <w:rPr>
          <w:rFonts w:ascii="Times New Roman"/>
          <w:b w:val="false"/>
          <w:i w:val="false"/>
          <w:color w:val="000000"/>
          <w:sz w:val="28"/>
        </w:rPr>
        <w:t xml:space="preserve">
      6-7. Тәуекелді беру маңызды болып табылады, егер: </w:t>
      </w:r>
    </w:p>
    <w:p>
      <w:pPr>
        <w:spacing w:after="0"/>
        <w:ind w:left="0"/>
        <w:jc w:val="both"/>
      </w:pPr>
      <w:r>
        <w:rPr>
          <w:rFonts w:ascii="Times New Roman"/>
          <w:b w:val="false"/>
          <w:i w:val="false"/>
          <w:color w:val="000000"/>
          <w:sz w:val="28"/>
        </w:rPr>
        <w:t xml:space="preserve">
      1) секьюритилендіруді ескере отырып меншікті капитал k1-3 жеткiлiктiлiк коэффициентінің мәні секьюритилендіруі ескерілмеген меншікті капитал k1-3 жеткiлiктiлiк коэффициентінің мәнінен артық болса; </w:t>
      </w:r>
    </w:p>
    <w:p>
      <w:pPr>
        <w:spacing w:after="0"/>
        <w:ind w:left="0"/>
        <w:jc w:val="both"/>
      </w:pPr>
      <w:r>
        <w:rPr>
          <w:rFonts w:ascii="Times New Roman"/>
          <w:b w:val="false"/>
          <w:i w:val="false"/>
          <w:color w:val="000000"/>
          <w:sz w:val="28"/>
        </w:rPr>
        <w:t xml:space="preserve">
      2) банк конглемератының мүшелері болып табылмайтын, оригинатор тиесілі үшінші тарап, секьюритилендірілген активтермен қамтамасыз етілген транштың 10 пайызынан кем емесін ұстап қалады. </w:t>
      </w:r>
    </w:p>
    <w:p>
      <w:pPr>
        <w:spacing w:after="0"/>
        <w:ind w:left="0"/>
        <w:jc w:val="both"/>
      </w:pPr>
      <w:r>
        <w:rPr>
          <w:rFonts w:ascii="Times New Roman"/>
          <w:b w:val="false"/>
          <w:i w:val="false"/>
          <w:color w:val="000000"/>
          <w:sz w:val="28"/>
        </w:rPr>
        <w:t xml:space="preserve">
      Меншікті капитал k1-3 жеткiлiктiлiк коэффициенті үтірден кейін үш белгісі бар санмен көрсетіледі. </w:t>
      </w:r>
    </w:p>
    <w:p>
      <w:pPr>
        <w:spacing w:after="0"/>
        <w:ind w:left="0"/>
        <w:jc w:val="both"/>
      </w:pPr>
      <w:r>
        <w:rPr>
          <w:rFonts w:ascii="Times New Roman"/>
          <w:b w:val="false"/>
          <w:i w:val="false"/>
          <w:color w:val="000000"/>
          <w:sz w:val="28"/>
        </w:rPr>
        <w:t xml:space="preserve">
      6-8. Егер секьюритилендіруді ескере отырып, меншікті капитал k1-3 жеткiлiктiлiк коэффициентінің мәні секьюритилендіру ескерілмеген меншікті капитал k1-3 жеткiлiктiлiк коэффициентінің мәнінен аз болса, тәуекел берілмейді. Бұл жағдайда, оригинатор меншікті капиталды есептеу барысында секьюритилендірудің шектеулі тәсілін пайдаланбайды және секьюритилендіруді ескерместен тиісінше тәуекелдердің мөлшерленген шамасын есептейді. Бұл ретте оригинатор меншікті капиталдан олардың ұстанатын секьюритилендіру позицияларын шегермейді және/немесе меншікті капиталдың жеткіліктілігі коэффициентін есептеу барысында активтердің кредиттік тәуекелі дәрежесі бойынша осындай позицияларды мөлшерлемейді. </w:t>
      </w:r>
    </w:p>
    <w:p>
      <w:pPr>
        <w:spacing w:after="0"/>
        <w:ind w:left="0"/>
        <w:jc w:val="both"/>
      </w:pPr>
      <w:r>
        <w:rPr>
          <w:rFonts w:ascii="Times New Roman"/>
          <w:b w:val="false"/>
          <w:i w:val="false"/>
          <w:color w:val="000000"/>
          <w:sz w:val="28"/>
        </w:rPr>
        <w:t xml:space="preserve">
      6-9. Оригинатор мынадай талаптарды орындау барысындағы активтердің кредиттік тәуекелдерінің дәрежесі бойынша мөлшерленген есептеулерден секьюритилендірілген активтерді алып тастайды: </w:t>
      </w:r>
    </w:p>
    <w:p>
      <w:pPr>
        <w:spacing w:after="0"/>
        <w:ind w:left="0"/>
        <w:jc w:val="both"/>
      </w:pPr>
      <w:r>
        <w:rPr>
          <w:rFonts w:ascii="Times New Roman"/>
          <w:b w:val="false"/>
          <w:i w:val="false"/>
          <w:color w:val="000000"/>
          <w:sz w:val="28"/>
        </w:rPr>
        <w:t xml:space="preserve">
      1) секьюритилендірілген активтермен байланысты елеулі кредиттік тәуекел үшінші тараптарға берілді; </w:t>
      </w:r>
    </w:p>
    <w:p>
      <w:pPr>
        <w:spacing w:after="0"/>
        <w:ind w:left="0"/>
        <w:jc w:val="both"/>
      </w:pPr>
      <w:r>
        <w:rPr>
          <w:rFonts w:ascii="Times New Roman"/>
          <w:b w:val="false"/>
          <w:i w:val="false"/>
          <w:color w:val="000000"/>
          <w:sz w:val="28"/>
        </w:rPr>
        <w:t xml:space="preserve">
      2) секьюритилендіру мәмілесі бойынша құжаттар мәміленің экономикалық мәнін көрсетеді; </w:t>
      </w:r>
    </w:p>
    <w:p>
      <w:pPr>
        <w:spacing w:after="0"/>
        <w:ind w:left="0"/>
        <w:jc w:val="both"/>
      </w:pPr>
      <w:r>
        <w:rPr>
          <w:rFonts w:ascii="Times New Roman"/>
          <w:b w:val="false"/>
          <w:i w:val="false"/>
          <w:color w:val="000000"/>
          <w:sz w:val="28"/>
        </w:rPr>
        <w:t xml:space="preserve">
      3) арнайы қаржы компаниясы секьюритирлендірілген активтер бойынша төлемдерді борышқорлардың төлемеуімен байланысты барлық тәуекелдерді көтереді, оның ішінде және оригинатордың (төлем қабілеттсіздігі) банкроттығы жағдайында; </w:t>
      </w:r>
    </w:p>
    <w:p>
      <w:pPr>
        <w:spacing w:after="0"/>
        <w:ind w:left="0"/>
        <w:jc w:val="both"/>
      </w:pPr>
      <w:r>
        <w:rPr>
          <w:rFonts w:ascii="Times New Roman"/>
          <w:b w:val="false"/>
          <w:i w:val="false"/>
          <w:color w:val="000000"/>
          <w:sz w:val="28"/>
        </w:rPr>
        <w:t xml:space="preserve">
      4) осы Нұсқаулықпен көзделген жағдайларды қоспағанда, оригинатор мыналарды орындауға тиіс емес: </w:t>
      </w:r>
    </w:p>
    <w:p>
      <w:pPr>
        <w:spacing w:after="0"/>
        <w:ind w:left="0"/>
        <w:jc w:val="both"/>
      </w:pPr>
      <w:r>
        <w:rPr>
          <w:rFonts w:ascii="Times New Roman"/>
          <w:b w:val="false"/>
          <w:i w:val="false"/>
          <w:color w:val="000000"/>
          <w:sz w:val="28"/>
        </w:rPr>
        <w:t xml:space="preserve">
      жарғылық капиталға қатысудың үлесін не арнайы қаржы компаниясындағы дауыс беру құқығы бар акцияларды тура немесе жанама иеленуге; </w:t>
      </w:r>
    </w:p>
    <w:p>
      <w:pPr>
        <w:spacing w:after="0"/>
        <w:ind w:left="0"/>
        <w:jc w:val="both"/>
      </w:pPr>
      <w:r>
        <w:rPr>
          <w:rFonts w:ascii="Times New Roman"/>
          <w:b w:val="false"/>
          <w:i w:val="false"/>
          <w:color w:val="000000"/>
          <w:sz w:val="28"/>
        </w:rPr>
        <w:t xml:space="preserve">
      арнайы қаржы компаниясындағы директорлар кеңесі немесе басқарма мүшелерінің басым көпшілігін тағайындауға немесе сайлауға; </w:t>
      </w:r>
    </w:p>
    <w:p>
      <w:pPr>
        <w:spacing w:after="0"/>
        <w:ind w:left="0"/>
        <w:jc w:val="both"/>
      </w:pPr>
      <w:r>
        <w:rPr>
          <w:rFonts w:ascii="Times New Roman"/>
          <w:b w:val="false"/>
          <w:i w:val="false"/>
          <w:color w:val="000000"/>
          <w:sz w:val="28"/>
        </w:rPr>
        <w:t xml:space="preserve">
      шартпен немесе өзге тәсілмен арнайы қаржы компаниясының шешімдерін айқындауға; </w:t>
      </w:r>
    </w:p>
    <w:p>
      <w:pPr>
        <w:spacing w:after="0"/>
        <w:ind w:left="0"/>
        <w:jc w:val="both"/>
      </w:pPr>
      <w:r>
        <w:rPr>
          <w:rFonts w:ascii="Times New Roman"/>
          <w:b w:val="false"/>
          <w:i w:val="false"/>
          <w:color w:val="000000"/>
          <w:sz w:val="28"/>
        </w:rPr>
        <w:t xml:space="preserve">
      секьюритилендіру мәмілесіне қатысты тиісінше шарттар немесе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қабылдауға; </w:t>
      </w:r>
    </w:p>
    <w:p>
      <w:pPr>
        <w:spacing w:after="0"/>
        <w:ind w:left="0"/>
        <w:jc w:val="both"/>
      </w:pPr>
      <w:r>
        <w:rPr>
          <w:rFonts w:ascii="Times New Roman"/>
          <w:b w:val="false"/>
          <w:i w:val="false"/>
          <w:color w:val="000000"/>
          <w:sz w:val="28"/>
        </w:rPr>
        <w:t xml:space="preserve">
      секьюритилендіру мәмілесіне қатысты тиісінше шарттарда немесе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қабылдауға; </w:t>
      </w:r>
    </w:p>
    <w:p>
      <w:pPr>
        <w:spacing w:after="0"/>
        <w:ind w:left="0"/>
        <w:jc w:val="both"/>
      </w:pPr>
      <w:r>
        <w:rPr>
          <w:rFonts w:ascii="Times New Roman"/>
          <w:b w:val="false"/>
          <w:i w:val="false"/>
          <w:color w:val="000000"/>
          <w:sz w:val="28"/>
        </w:rPr>
        <w:t xml:space="preserve">
      арнайы қаржы компаниясының секьюритилендірілген активтерін бергеннен кейін секьюритирлендірумен және арнайы қаржы компаниясы қызметімен байланысты шығыстарды көтеруге; </w:t>
      </w:r>
    </w:p>
    <w:p>
      <w:pPr>
        <w:spacing w:after="0"/>
        <w:ind w:left="0"/>
        <w:jc w:val="both"/>
      </w:pPr>
      <w:r>
        <w:rPr>
          <w:rFonts w:ascii="Times New Roman"/>
          <w:b w:val="false"/>
          <w:i w:val="false"/>
          <w:color w:val="000000"/>
          <w:sz w:val="28"/>
        </w:rPr>
        <w:t xml:space="preserve">
      арнайы қаржы компаниясына қандай да бір нысанда жанама қолдау көрсетуге. Оригинатормен айрықша қатынастармен байланысты тұлғаларға жанама қолдау көрсетуге жол берілмейді. </w:t>
      </w:r>
    </w:p>
    <w:p>
      <w:pPr>
        <w:spacing w:after="0"/>
        <w:ind w:left="0"/>
        <w:jc w:val="both"/>
      </w:pPr>
      <w:r>
        <w:rPr>
          <w:rFonts w:ascii="Times New Roman"/>
          <w:b w:val="false"/>
          <w:i w:val="false"/>
          <w:color w:val="000000"/>
          <w:sz w:val="28"/>
        </w:rPr>
        <w:t xml:space="preserve">
      Оригинатор, сондай-ақ оригинатормен айрықша қатынастармен байланысты тұлғалар арнайы қаржы компаниясына ақшалай түрдегі талаптар (бұдан әрі - кредиттік қамтамасыз ету) бойынша көмекті не осындай қолдау ұсыну секьюритилендіру мәмілесіне қатысты сәйкесінше шарттармен немесе құжаттармен көзделмеген жағдайларда, өзге қолдауды көрсеткенде жанама қолдау туындайды. </w:t>
      </w:r>
    </w:p>
    <w:p>
      <w:pPr>
        <w:spacing w:after="0"/>
        <w:ind w:left="0"/>
        <w:jc w:val="both"/>
      </w:pPr>
      <w:r>
        <w:rPr>
          <w:rFonts w:ascii="Times New Roman"/>
          <w:b w:val="false"/>
          <w:i w:val="false"/>
          <w:color w:val="000000"/>
          <w:sz w:val="28"/>
        </w:rPr>
        <w:t xml:space="preserve">
      Оригинатор немесе оригинатормен айрықша қатынастармен байланысты тұлғалар секьюритилендірудің кейінгі мәмілелерін жасау барысында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 </w:t>
      </w:r>
    </w:p>
    <w:p>
      <w:pPr>
        <w:spacing w:after="0"/>
        <w:ind w:left="0"/>
        <w:jc w:val="both"/>
      </w:pPr>
      <w:r>
        <w:rPr>
          <w:rFonts w:ascii="Times New Roman"/>
          <w:b w:val="false"/>
          <w:i w:val="false"/>
          <w:color w:val="000000"/>
          <w:sz w:val="28"/>
        </w:rPr>
        <w:t xml:space="preserve">
      5) арнайы қаржы компаниясымен шығарылған бағалы қағаздар оригинатордың төлем міндеттемелерін білдірмейді; </w:t>
      </w:r>
    </w:p>
    <w:p>
      <w:pPr>
        <w:spacing w:after="0"/>
        <w:ind w:left="0"/>
        <w:jc w:val="both"/>
      </w:pPr>
      <w:r>
        <w:rPr>
          <w:rFonts w:ascii="Times New Roman"/>
          <w:b w:val="false"/>
          <w:i w:val="false"/>
          <w:color w:val="000000"/>
          <w:sz w:val="28"/>
        </w:rPr>
        <w:t xml:space="preserve">
      6) тәуекелдер берілетін тарап секьюритилендірудің бір немесе бірнеше мәмілесін жүзеге асыру үшін құрылған арнайы қаржы компаниясы болып табылады; </w:t>
      </w:r>
    </w:p>
    <w:p>
      <w:pPr>
        <w:spacing w:after="0"/>
        <w:ind w:left="0"/>
        <w:jc w:val="both"/>
      </w:pPr>
      <w:r>
        <w:rPr>
          <w:rFonts w:ascii="Times New Roman"/>
          <w:b w:val="false"/>
          <w:i w:val="false"/>
          <w:color w:val="000000"/>
          <w:sz w:val="28"/>
        </w:rPr>
        <w:t xml:space="preserve">
      7) егер, секьюритирлендіру мәмілесінде кері сатып алу опционы көзделсе, онда мынадай барлық талаптар орындалады: </w:t>
      </w:r>
    </w:p>
    <w:p>
      <w:pPr>
        <w:spacing w:after="0"/>
        <w:ind w:left="0"/>
        <w:jc w:val="both"/>
      </w:pPr>
      <w:r>
        <w:rPr>
          <w:rFonts w:ascii="Times New Roman"/>
          <w:b w:val="false"/>
          <w:i w:val="false"/>
          <w:color w:val="000000"/>
          <w:sz w:val="28"/>
        </w:rPr>
        <w:t xml:space="preserve">
      кері сатып алу опционы оригинатордың қарауымен ғана іске асырылады; </w:t>
      </w:r>
    </w:p>
    <w:p>
      <w:pPr>
        <w:spacing w:after="0"/>
        <w:ind w:left="0"/>
        <w:jc w:val="both"/>
      </w:pPr>
      <w:r>
        <w:rPr>
          <w:rFonts w:ascii="Times New Roman"/>
          <w:b w:val="false"/>
          <w:i w:val="false"/>
          <w:color w:val="000000"/>
          <w:sz w:val="28"/>
        </w:rPr>
        <w:t xml:space="preserve">
      кері сатып алу опционы секьюритирлендірілген активтер бойынша өтелмеген негізгі міндеттемелердің жалпы мөлшері не шығарылған бағалы қағаздар бойынша негізгі міндеттемелердің жалпы мөлшері 10 процент мәніне жеткен және олардың бастапқы мөлшерінен төмен болған жағдайда ғана іске асырылуы мүмкін; </w:t>
      </w:r>
    </w:p>
    <w:p>
      <w:pPr>
        <w:spacing w:after="0"/>
        <w:ind w:left="0"/>
        <w:jc w:val="both"/>
      </w:pPr>
      <w:r>
        <w:rPr>
          <w:rFonts w:ascii="Times New Roman"/>
          <w:b w:val="false"/>
          <w:i w:val="false"/>
          <w:color w:val="000000"/>
          <w:sz w:val="28"/>
        </w:rPr>
        <w:t xml:space="preserve">
      кері сатып алу опционы секьюритирлендіру позициясының кредиттік сапасын жақсарту мақсатында құрылымдалмауы мүмкін; </w:t>
      </w:r>
    </w:p>
    <w:p>
      <w:pPr>
        <w:spacing w:after="0"/>
        <w:ind w:left="0"/>
        <w:jc w:val="both"/>
      </w:pPr>
      <w:r>
        <w:rPr>
          <w:rFonts w:ascii="Times New Roman"/>
          <w:b w:val="false"/>
          <w:i w:val="false"/>
          <w:color w:val="000000"/>
          <w:sz w:val="28"/>
        </w:rPr>
        <w:t xml:space="preserve">
      8) оригинатор секьюритилендірілген активтерді сатып алуы не оларды жиынтығымен мынадай талаптарды сақтағанда басқа активтерге ауыстыруы мүмкін: </w:t>
      </w:r>
    </w:p>
    <w:p>
      <w:pPr>
        <w:spacing w:after="0"/>
        <w:ind w:left="0"/>
        <w:jc w:val="both"/>
      </w:pPr>
      <w:r>
        <w:rPr>
          <w:rFonts w:ascii="Times New Roman"/>
          <w:b w:val="false"/>
          <w:i w:val="false"/>
          <w:color w:val="000000"/>
          <w:sz w:val="28"/>
        </w:rPr>
        <w:t xml:space="preserve">
      секьюритилендірілген активтерді олардың әділ нарықтық құнынан аспайтын құн бойынша сатып алынады; </w:t>
      </w:r>
    </w:p>
    <w:p>
      <w:pPr>
        <w:spacing w:after="0"/>
        <w:ind w:left="0"/>
        <w:jc w:val="both"/>
      </w:pPr>
      <w:r>
        <w:rPr>
          <w:rFonts w:ascii="Times New Roman"/>
          <w:b w:val="false"/>
          <w:i w:val="false"/>
          <w:color w:val="000000"/>
          <w:sz w:val="28"/>
        </w:rPr>
        <w:t xml:space="preserve">
      сатып алынатын секьюритилендірілген активтердің міндеттемелері жоқ, олар бойынша тиісінше міндетті тараптың дефолты орын алды, әділ нарықтық құн бойынша сатып алынатын активтерді қоспағанда; </w:t>
      </w:r>
    </w:p>
    <w:p>
      <w:pPr>
        <w:spacing w:after="0"/>
        <w:ind w:left="0"/>
        <w:jc w:val="both"/>
      </w:pPr>
      <w:r>
        <w:rPr>
          <w:rFonts w:ascii="Times New Roman"/>
          <w:b w:val="false"/>
          <w:i w:val="false"/>
          <w:color w:val="000000"/>
          <w:sz w:val="28"/>
        </w:rPr>
        <w:t xml:space="preserve">
      ауыстырылатын секьюритилендірілген активтерде тиісінше (ұқсас) классификациялық санат болуы тиіс. </w:t>
      </w:r>
    </w:p>
    <w:p>
      <w:pPr>
        <w:spacing w:after="0"/>
        <w:ind w:left="0"/>
        <w:jc w:val="both"/>
      </w:pPr>
      <w:r>
        <w:rPr>
          <w:rFonts w:ascii="Times New Roman"/>
          <w:b w:val="false"/>
          <w:i w:val="false"/>
          <w:color w:val="000000"/>
          <w:sz w:val="28"/>
        </w:rPr>
        <w:t xml:space="preserve">
      Оригинатор секьюритирлендірілген активтерге қызмет көрсету бойынша қызметтер көрсетуі, сондай-ақ секьюритирлендірілген активтерге қатысты өтімділік құралдарын ұсынуы мүмкін, бұл құралдар осы Нұсқаулықтың 6-15-тармағында белгіленген талаптарды қанағаттандырған жағдайда. </w:t>
      </w:r>
    </w:p>
    <w:p>
      <w:pPr>
        <w:spacing w:after="0"/>
        <w:ind w:left="0"/>
        <w:jc w:val="both"/>
      </w:pPr>
      <w:r>
        <w:rPr>
          <w:rFonts w:ascii="Times New Roman"/>
          <w:b w:val="false"/>
          <w:i w:val="false"/>
          <w:color w:val="000000"/>
          <w:sz w:val="28"/>
        </w:rPr>
        <w:t xml:space="preserve">
      6-10. Оригинатор тәуекелді беру қажеттілігі жағдайында банк конгломератының меншікті капиталының жеткіліктілігі коэффиценттерін есептеу барысында активтердің кредиттік тәуекелдері деңгейі бойынша мөлшерленген есептеулерден секьюритирленген активтерді алып тастайды. </w:t>
      </w:r>
    </w:p>
    <w:p>
      <w:pPr>
        <w:spacing w:after="0"/>
        <w:ind w:left="0"/>
        <w:jc w:val="both"/>
      </w:pPr>
      <w:r>
        <w:rPr>
          <w:rFonts w:ascii="Times New Roman"/>
          <w:b w:val="false"/>
          <w:i w:val="false"/>
          <w:color w:val="000000"/>
          <w:sz w:val="28"/>
        </w:rPr>
        <w:t xml:space="preserve">
      6-11. Меншікті капиталдан банк ұстанатын және Standard &amp; Poor's агенттігінің "ВВ-" төмен борыштық рейтингі немесе басқа рейтингттік агенттіктерінің бірінің осындай деңгейдегі рейтингі не Standard &amp; Poor's ұлттық шәкілі бойынша "kzВВ-" төмен рейтингтік бағасы немесе басқа рейтинг агенттіктерінің бірінің ұлттық шәкілі бойынша осындай деңгейдегі рейтингі бар не тиісінше рейтингттік бағасы жоқ секьюритирлендіру позициялары шегерілуге жатады, осы Нұсқаулықтың 6-13-тармағында санамаланған талаптарға сәйкес келетін позицияларды қоспағанда. </w:t>
      </w:r>
    </w:p>
    <w:p>
      <w:pPr>
        <w:spacing w:after="0"/>
        <w:ind w:left="0"/>
        <w:jc w:val="both"/>
      </w:pPr>
      <w:r>
        <w:rPr>
          <w:rFonts w:ascii="Times New Roman"/>
          <w:b w:val="false"/>
          <w:i w:val="false"/>
          <w:color w:val="000000"/>
          <w:sz w:val="28"/>
        </w:rPr>
        <w:t xml:space="preserve">
      Шегерілетін позициялар олар бойынша құрылған арнаулы резервтер (провизиялар) бойынша құрылған сомаға кемиді. </w:t>
      </w:r>
    </w:p>
    <w:p>
      <w:pPr>
        <w:spacing w:after="0"/>
        <w:ind w:left="0"/>
        <w:jc w:val="both"/>
      </w:pPr>
      <w:r>
        <w:rPr>
          <w:rFonts w:ascii="Times New Roman"/>
          <w:b w:val="false"/>
          <w:i w:val="false"/>
          <w:color w:val="000000"/>
          <w:sz w:val="28"/>
        </w:rPr>
        <w:t xml:space="preserve">
      6-12.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тиісінше деңгейі беріледі, ол осы Нұсқаулыққа сәйкес кредиттік рейтинг негізінде анықталады. Мұндай позицияларға мыналар жатады: </w:t>
      </w:r>
    </w:p>
    <w:p>
      <w:pPr>
        <w:spacing w:after="0"/>
        <w:ind w:left="0"/>
        <w:jc w:val="both"/>
      </w:pPr>
      <w:r>
        <w:rPr>
          <w:rFonts w:ascii="Times New Roman"/>
          <w:b w:val="false"/>
          <w:i w:val="false"/>
          <w:color w:val="000000"/>
          <w:sz w:val="28"/>
        </w:rPr>
        <w:t xml:space="preserve">
      оригинатордың арнайы қаржы компаниясына ұсынатын заемдар; </w:t>
      </w:r>
    </w:p>
    <w:p>
      <w:pPr>
        <w:spacing w:after="0"/>
        <w:ind w:left="0"/>
        <w:jc w:val="both"/>
      </w:pPr>
      <w:r>
        <w:rPr>
          <w:rFonts w:ascii="Times New Roman"/>
          <w:b w:val="false"/>
          <w:i w:val="false"/>
          <w:color w:val="000000"/>
          <w:sz w:val="28"/>
        </w:rPr>
        <w:t xml:space="preserve">
      арнайы қаржы компаниясына қатысты оригинатордың шартты және мүмкін талаптары мен міндеттемелері; </w:t>
      </w:r>
    </w:p>
    <w:p>
      <w:pPr>
        <w:spacing w:after="0"/>
        <w:ind w:left="0"/>
        <w:jc w:val="both"/>
      </w:pPr>
      <w:r>
        <w:rPr>
          <w:rFonts w:ascii="Times New Roman"/>
          <w:b w:val="false"/>
          <w:i w:val="false"/>
          <w:color w:val="000000"/>
          <w:sz w:val="28"/>
        </w:rPr>
        <w:t xml:space="preserve">
      ұйымның арнайы қаржы компаниясының бағалы қағаздарын сатып алуы; </w:t>
      </w:r>
    </w:p>
    <w:p>
      <w:pPr>
        <w:spacing w:after="0"/>
        <w:ind w:left="0"/>
        <w:jc w:val="both"/>
      </w:pPr>
      <w:r>
        <w:rPr>
          <w:rFonts w:ascii="Times New Roman"/>
          <w:b w:val="false"/>
          <w:i w:val="false"/>
          <w:color w:val="000000"/>
          <w:sz w:val="28"/>
        </w:rPr>
        <w:t xml:space="preserve">
      ұсынылатын кредиттік қамтамасыз ету (credit enhancements); </w:t>
      </w:r>
    </w:p>
    <w:p>
      <w:pPr>
        <w:spacing w:after="0"/>
        <w:ind w:left="0"/>
        <w:jc w:val="both"/>
      </w:pPr>
      <w:r>
        <w:rPr>
          <w:rFonts w:ascii="Times New Roman"/>
          <w:b w:val="false"/>
          <w:i w:val="false"/>
          <w:color w:val="000000"/>
          <w:sz w:val="28"/>
        </w:rPr>
        <w:t xml:space="preserve">
      өтімділік құралдары; </w:t>
      </w:r>
    </w:p>
    <w:p>
      <w:pPr>
        <w:spacing w:after="0"/>
        <w:ind w:left="0"/>
        <w:jc w:val="both"/>
      </w:pPr>
      <w:r>
        <w:rPr>
          <w:rFonts w:ascii="Times New Roman"/>
          <w:b w:val="false"/>
          <w:i w:val="false"/>
          <w:color w:val="000000"/>
          <w:sz w:val="28"/>
        </w:rPr>
        <w:t xml:space="preserve">
      пайыздық немесе валюталық своптар; </w:t>
      </w:r>
    </w:p>
    <w:p>
      <w:pPr>
        <w:spacing w:after="0"/>
        <w:ind w:left="0"/>
        <w:jc w:val="both"/>
      </w:pPr>
      <w:r>
        <w:rPr>
          <w:rFonts w:ascii="Times New Roman"/>
          <w:b w:val="false"/>
          <w:i w:val="false"/>
          <w:color w:val="000000"/>
          <w:sz w:val="28"/>
        </w:rPr>
        <w:t xml:space="preserve">
      кредиттік деривативтер; </w:t>
      </w:r>
    </w:p>
    <w:p>
      <w:pPr>
        <w:spacing w:after="0"/>
        <w:ind w:left="0"/>
        <w:jc w:val="both"/>
      </w:pPr>
      <w:r>
        <w:rPr>
          <w:rFonts w:ascii="Times New Roman"/>
          <w:b w:val="false"/>
          <w:i w:val="false"/>
          <w:color w:val="000000"/>
          <w:sz w:val="28"/>
        </w:rPr>
        <w:t xml:space="preserve">
      резервтік шоттар (ақшамен қамтамасыз ету шоты) үшін қаражаттарды ұсыну және басқалар.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1) секьюритилендіру мәмілесінде түрлі транш бойынша тәуекелдердің болғанда, әрбір транш бойынша тәуекел секьюритилендірудің жеке позициясы сияқты мөлшерленеді; </w:t>
      </w:r>
    </w:p>
    <w:p>
      <w:pPr>
        <w:spacing w:after="0"/>
        <w:ind w:left="0"/>
        <w:jc w:val="both"/>
      </w:pPr>
      <w:r>
        <w:rPr>
          <w:rFonts w:ascii="Times New Roman"/>
          <w:b w:val="false"/>
          <w:i w:val="false"/>
          <w:color w:val="000000"/>
          <w:sz w:val="28"/>
        </w:rPr>
        <w:t xml:space="preserve">
      2) секьюритилендіру позициялары бойынша кредиттік қамтамасыз етуді ұсынатын тұлғалар секьюритилендіру позицияларын ұстап қалатын тараптар ретінде қарастырылады; </w:t>
      </w:r>
    </w:p>
    <w:p>
      <w:pPr>
        <w:spacing w:after="0"/>
        <w:ind w:left="0"/>
        <w:jc w:val="both"/>
      </w:pPr>
      <w:r>
        <w:rPr>
          <w:rFonts w:ascii="Times New Roman"/>
          <w:b w:val="false"/>
          <w:i w:val="false"/>
          <w:color w:val="000000"/>
          <w:sz w:val="28"/>
        </w:rPr>
        <w:t xml:space="preserve">
      3) сыйақы ставкаларын және валюта бағамдарын өзгерту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 </w:t>
      </w:r>
    </w:p>
    <w:p>
      <w:pPr>
        <w:spacing w:after="0"/>
        <w:ind w:left="0"/>
        <w:jc w:val="both"/>
      </w:pPr>
      <w:r>
        <w:rPr>
          <w:rFonts w:ascii="Times New Roman"/>
          <w:b w:val="false"/>
          <w:i w:val="false"/>
          <w:color w:val="000000"/>
          <w:sz w:val="28"/>
        </w:rPr>
        <w:t xml:space="preserve">
      4) баланста ұсталынатын секьюритилендіру мәмілесіндегі позиция тәуекелінің шамасы өзінің баланстық құнына тең; </w:t>
      </w:r>
    </w:p>
    <w:p>
      <w:pPr>
        <w:spacing w:after="0"/>
        <w:ind w:left="0"/>
        <w:jc w:val="both"/>
      </w:pPr>
      <w:r>
        <w:rPr>
          <w:rFonts w:ascii="Times New Roman"/>
          <w:b w:val="false"/>
          <w:i w:val="false"/>
          <w:color w:val="000000"/>
          <w:sz w:val="28"/>
        </w:rPr>
        <w:t xml:space="preserve">
      5) секьюритилендіру мәмілесіндегі баланстан тыс позиция тәуекелінің шамасы конверсиялық факторға көбейтілген өзінің номиналдық құны 100 пайызға тең, егер өзгесі осы Нұсқаулықпен белгіленбесе. </w:t>
      </w:r>
    </w:p>
    <w:p>
      <w:pPr>
        <w:spacing w:after="0"/>
        <w:ind w:left="0"/>
        <w:jc w:val="both"/>
      </w:pPr>
      <w:r>
        <w:rPr>
          <w:rFonts w:ascii="Times New Roman"/>
          <w:b w:val="false"/>
          <w:i w:val="false"/>
          <w:color w:val="000000"/>
          <w:sz w:val="28"/>
        </w:rPr>
        <w:t xml:space="preserve">
      6-13. Кредиттік рейтингі жоқ секьюритилендіру позициясы тәуекелінің орташа алынған шамасын есептеу үшін ұйым осындай позицияға түсінілетін рейтингті қолдануы мүмкін. </w:t>
      </w:r>
    </w:p>
    <w:p>
      <w:pPr>
        <w:spacing w:after="0"/>
        <w:ind w:left="0"/>
        <w:jc w:val="both"/>
      </w:pPr>
      <w:r>
        <w:rPr>
          <w:rFonts w:ascii="Times New Roman"/>
          <w:b w:val="false"/>
          <w:i w:val="false"/>
          <w:color w:val="000000"/>
          <w:sz w:val="28"/>
        </w:rPr>
        <w:t xml:space="preserve">
      Болжанатын рейтинг мынадай тәртіппен қолданылады: </w:t>
      </w:r>
    </w:p>
    <w:p>
      <w:pPr>
        <w:spacing w:after="0"/>
        <w:ind w:left="0"/>
        <w:jc w:val="both"/>
      </w:pPr>
      <w:r>
        <w:rPr>
          <w:rFonts w:ascii="Times New Roman"/>
          <w:b w:val="false"/>
          <w:i w:val="false"/>
          <w:color w:val="000000"/>
          <w:sz w:val="28"/>
        </w:rPr>
        <w:t xml:space="preserve">
      1) кредиттік рейтингі бар секьюритилендіру позициясының ағымдағы кредиттік рейтингі пайдаланылады, ол рейтингі жоқ, секьюритилендіру позициясының реттелу деңгейі бойынша тең болып табылады; </w:t>
      </w:r>
    </w:p>
    <w:p>
      <w:pPr>
        <w:spacing w:after="0"/>
        <w:ind w:left="0"/>
        <w:jc w:val="both"/>
      </w:pPr>
      <w:r>
        <w:rPr>
          <w:rFonts w:ascii="Times New Roman"/>
          <w:b w:val="false"/>
          <w:i w:val="false"/>
          <w:color w:val="000000"/>
          <w:sz w:val="28"/>
        </w:rPr>
        <w:t xml:space="preserve">
      2) егер, рейтингі бар позициялардың ешқайсысы, рейтингі жоқ позициямен реттелу деңгейіне тең келмесе, секьюритилендіру позициясының (осындай бар болса) реттелу деңгейі бойынша ең жоғары ағымдағы кредиттік рейтингі пайдаланады, ол рейтингі жоқ осындай позицияға реттелу деңгейі бойынша кемдеу болып табылады. </w:t>
      </w:r>
    </w:p>
    <w:p>
      <w:pPr>
        <w:spacing w:after="0"/>
        <w:ind w:left="0"/>
        <w:jc w:val="both"/>
      </w:pPr>
      <w:r>
        <w:rPr>
          <w:rFonts w:ascii="Times New Roman"/>
          <w:b w:val="false"/>
          <w:i w:val="false"/>
          <w:color w:val="000000"/>
          <w:sz w:val="28"/>
        </w:rPr>
        <w:t xml:space="preserve">
      Болжанатын рейтингті пайдалану барысында кредиттік рейтингі бар секьюритилендірудің барлық позициясы ескеріледі. </w:t>
      </w:r>
    </w:p>
    <w:p>
      <w:pPr>
        <w:spacing w:after="0"/>
        <w:ind w:left="0"/>
        <w:jc w:val="both"/>
      </w:pPr>
      <w:r>
        <w:rPr>
          <w:rFonts w:ascii="Times New Roman"/>
          <w:b w:val="false"/>
          <w:i w:val="false"/>
          <w:color w:val="000000"/>
          <w:sz w:val="28"/>
        </w:rPr>
        <w:t xml:space="preserve">
      6-14. Егер, секьюритилендіру барысында арнайы қаржы компаниясымен шығарылған бағалы қағаздар (бұдан әрі - өтімділік құралдары) бойынша инвесторларға секьюритилендірілген активтер және төлем мерзімдері бойынша қаражаттарды алу мерзімдері арасындағы ықтимал сәйкессіздіктерді жабу үшін ұйым қаржыландыруды ұсыну мақсатында арнайы қаржы компаниясымен шарттық қатынастарға түсетін болса, онда бір жылға дейін қоса алғанда бастапқы өтеу мерзімімен өтімділік құралдарының мөлшерінің 20 пайызына тең конверсиялық фактор немесе егер құралдың бір жылдан астам бастапқы өтеу мерзімі болса, 50 пайызға тең конверсиялық фактор пайдаланылады. </w:t>
      </w:r>
    </w:p>
    <w:p>
      <w:pPr>
        <w:spacing w:after="0"/>
        <w:ind w:left="0"/>
        <w:jc w:val="both"/>
      </w:pPr>
      <w:r>
        <w:rPr>
          <w:rFonts w:ascii="Times New Roman"/>
          <w:b w:val="false"/>
          <w:i w:val="false"/>
          <w:color w:val="000000"/>
          <w:sz w:val="28"/>
        </w:rPr>
        <w:t xml:space="preserve">
      6-15.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келуі тиіс: </w:t>
      </w:r>
    </w:p>
    <w:p>
      <w:pPr>
        <w:spacing w:after="0"/>
        <w:ind w:left="0"/>
        <w:jc w:val="both"/>
      </w:pPr>
      <w:r>
        <w:rPr>
          <w:rFonts w:ascii="Times New Roman"/>
          <w:b w:val="false"/>
          <w:i w:val="false"/>
          <w:color w:val="000000"/>
          <w:sz w:val="28"/>
        </w:rPr>
        <w:t xml:space="preserve">
      1) өтімділік құралының шарттары оны пайдалануы мүмкін жағдайларда міндеттемелерді нақты айқындауы және шектеуі тиіс. Өтімділік құралы аясында қаражаттарды алу мүмкіндігі секьюритилендірілген активтерді иеліктен алу нәтижесінде толығымен өтелуі толығымен мүмкін сомамен шектелуі тиіс және кез келген қосымша кредиттік қамтамасыз ету, ол бойынша төлемдер өтімділік құралы бойынша төлемдерге қатынасы бойынша реттелген; </w:t>
      </w:r>
    </w:p>
    <w:p>
      <w:pPr>
        <w:spacing w:after="0"/>
        <w:ind w:left="0"/>
        <w:jc w:val="both"/>
      </w:pPr>
      <w:r>
        <w:rPr>
          <w:rFonts w:ascii="Times New Roman"/>
          <w:b w:val="false"/>
          <w:i w:val="false"/>
          <w:color w:val="000000"/>
          <w:sz w:val="28"/>
        </w:rPr>
        <w:t xml:space="preserve">
      2) құралды пайдалану сәтінде келтіріліп қойған шығындарды өтеу арқылы кредиттік сапаны қамтамасыз ету үшін өтімділік құралы пайдаланылмауы мүмкін, құралды пайдалану сәтінде дефолт болып өткен тәуекелдерге қатысты өтімділікті ұсыну арқылы немесе олардың әділ құнынан жоғары баға бойынша активтерді сатып алу арқылы; </w:t>
      </w:r>
    </w:p>
    <w:p>
      <w:pPr>
        <w:spacing w:after="0"/>
        <w:ind w:left="0"/>
        <w:jc w:val="both"/>
      </w:pPr>
      <w:r>
        <w:rPr>
          <w:rFonts w:ascii="Times New Roman"/>
          <w:b w:val="false"/>
          <w:i w:val="false"/>
          <w:color w:val="000000"/>
          <w:sz w:val="28"/>
        </w:rPr>
        <w:t xml:space="preserve">
      3) өтімділік құралы секьюритилендіруді тұрақты немесе тұрақты қаржыландыруды қамтамасыз ету үшін пайдаланылмауы мүмкін; </w:t>
      </w:r>
    </w:p>
    <w:p>
      <w:pPr>
        <w:spacing w:after="0"/>
        <w:ind w:left="0"/>
        <w:jc w:val="both"/>
      </w:pPr>
      <w:r>
        <w:rPr>
          <w:rFonts w:ascii="Times New Roman"/>
          <w:b w:val="false"/>
          <w:i w:val="false"/>
          <w:color w:val="000000"/>
          <w:sz w:val="28"/>
        </w:rPr>
        <w:t xml:space="preserve">
      4) өтімділік құралын пайдалану барысында алынған қаражаттарды өтеу, сыйақы ставкасын және валюта бағамдарын, сыйақыларды, комиссияларды және секьюритилендіру мәмілесін орындауды қамтамасыз етуді ұсынған тұлғаларға тиесілі басқа ұқсас төлемдерді өзгерту тәуекелдерін хеджирлеу мақсатында жасалған туынды қаржы құралдары негізінде туындайтын талаптарды қоспағанда, инвесторларға қойылатын талаптарға қатынасы бойынша реттелмеуі тиіс. Қаражаттарды өтеу өзгермеуі немесе мерзімі ұзартылмауы мүмкін; </w:t>
      </w:r>
    </w:p>
    <w:p>
      <w:pPr>
        <w:spacing w:after="0"/>
        <w:ind w:left="0"/>
        <w:jc w:val="both"/>
      </w:pPr>
      <w:r>
        <w:rPr>
          <w:rFonts w:ascii="Times New Roman"/>
          <w:b w:val="false"/>
          <w:i w:val="false"/>
          <w:color w:val="000000"/>
          <w:sz w:val="28"/>
        </w:rPr>
        <w:t xml:space="preserve">
      5) өтімділік құралы қосымша кредиттік қамтамасыз ету пайдаланылғаннан кейін пайдаланыла алмайды, ол осындай құралға қатынасы бойынша реттелген болып табылады; </w:t>
      </w:r>
    </w:p>
    <w:p>
      <w:pPr>
        <w:spacing w:after="0"/>
        <w:ind w:left="0"/>
        <w:jc w:val="both"/>
      </w:pPr>
      <w:r>
        <w:rPr>
          <w:rFonts w:ascii="Times New Roman"/>
          <w:b w:val="false"/>
          <w:i w:val="false"/>
          <w:color w:val="000000"/>
          <w:sz w:val="28"/>
        </w:rPr>
        <w:t xml:space="preserve">
      6) өтімділік құралында дефолт болған тәуекелдердің шамасына құралдарды пайдалану барысында алынуы мүмкін қаражаттар сомасын автоматты түрде кеміту туралы шарт немесе секьюритилендірілген тәуекелдердің жиынтығы рейтингі бар құралдардан тұрған жағдайда, егер жиынтықтың орташа сапасы инвестициялық деңгейден төмен түсірілсе, құралды пайдалануды тоқтату туралы шарт болуы тиіс. </w:t>
      </w:r>
    </w:p>
    <w:p>
      <w:pPr>
        <w:spacing w:after="0"/>
        <w:ind w:left="0"/>
        <w:jc w:val="both"/>
      </w:pPr>
      <w:r>
        <w:rPr>
          <w:rFonts w:ascii="Times New Roman"/>
          <w:b w:val="false"/>
          <w:i w:val="false"/>
          <w:color w:val="000000"/>
          <w:sz w:val="28"/>
        </w:rPr>
        <w:t xml:space="preserve">
      6-16. Секьюритилендірілген активтерге қызмет көрсететін және өтімділік құралын беретін ұйым барлық төмендегі жағдайларды сақтаған жағдайда 0 пайызға тең конверсиялық факторды пайдаланады: </w:t>
      </w:r>
    </w:p>
    <w:p>
      <w:pPr>
        <w:spacing w:after="0"/>
        <w:ind w:left="0"/>
        <w:jc w:val="both"/>
      </w:pPr>
      <w:r>
        <w:rPr>
          <w:rFonts w:ascii="Times New Roman"/>
          <w:b w:val="false"/>
          <w:i w:val="false"/>
          <w:color w:val="000000"/>
          <w:sz w:val="28"/>
        </w:rPr>
        <w:t xml:space="preserve">
      1) қаражаттарды беру туралы келісімге сәйкес ұйымның қаражатты толық өтеуге сөзсіз құқығы бар; </w:t>
      </w:r>
    </w:p>
    <w:p>
      <w:pPr>
        <w:spacing w:after="0"/>
        <w:ind w:left="0"/>
        <w:jc w:val="both"/>
      </w:pPr>
      <w:r>
        <w:rPr>
          <w:rFonts w:ascii="Times New Roman"/>
          <w:b w:val="false"/>
          <w:i w:val="false"/>
          <w:color w:val="000000"/>
          <w:sz w:val="28"/>
        </w:rPr>
        <w:t xml:space="preserve">
      2) ұйымның талап ету құқығы секьюритирленген активтерден алынған қаражаттарға қатысты қойылатын барлық талаптарға қатынасы бойынша реттелген деңгейі бойынша аса жоғары болып табылады; </w:t>
      </w:r>
    </w:p>
    <w:p>
      <w:pPr>
        <w:spacing w:after="0"/>
        <w:ind w:left="0"/>
        <w:jc w:val="both"/>
      </w:pPr>
      <w:r>
        <w:rPr>
          <w:rFonts w:ascii="Times New Roman"/>
          <w:b w:val="false"/>
          <w:i w:val="false"/>
          <w:color w:val="000000"/>
          <w:sz w:val="28"/>
        </w:rPr>
        <w:t xml:space="preserve">
      3) ұйым алдын ала хабарламастан келісімді бұзуға сөзсіз құқығы бар; </w:t>
      </w:r>
    </w:p>
    <w:p>
      <w:pPr>
        <w:spacing w:after="0"/>
        <w:ind w:left="0"/>
        <w:jc w:val="both"/>
      </w:pPr>
      <w:r>
        <w:rPr>
          <w:rFonts w:ascii="Times New Roman"/>
          <w:b w:val="false"/>
          <w:i w:val="false"/>
          <w:color w:val="000000"/>
          <w:sz w:val="28"/>
        </w:rPr>
        <w:t xml:space="preserve">
      4) осы келісім осы Нұсқаулықтың 6-15-тармағында белгіленген талаптарды қанағаттандырған жағдайда."; </w:t>
      </w:r>
    </w:p>
    <w:bookmarkStart w:name="z16" w:id="15"/>
    <w:p>
      <w:pPr>
        <w:spacing w:after="0"/>
        <w:ind w:left="0"/>
        <w:jc w:val="both"/>
      </w:pPr>
      <w:r>
        <w:rPr>
          <w:rFonts w:ascii="Times New Roman"/>
          <w:b w:val="false"/>
          <w:i w:val="false"/>
          <w:color w:val="000000"/>
          <w:sz w:val="28"/>
        </w:rPr>
        <w:t xml:space="preserve">
      8-1-тармақ мынадай редакцияда жазылсын: </w:t>
      </w:r>
    </w:p>
    <w:bookmarkEnd w:id="15"/>
    <w:p>
      <w:pPr>
        <w:spacing w:after="0"/>
        <w:ind w:left="0"/>
        <w:jc w:val="both"/>
      </w:pPr>
      <w:r>
        <w:rPr>
          <w:rFonts w:ascii="Times New Roman"/>
          <w:b w:val="false"/>
          <w:i w:val="false"/>
          <w:color w:val="000000"/>
          <w:sz w:val="28"/>
        </w:rPr>
        <w:t xml:space="preserve">
      " 8-1. Заемшылар тобын тану бойынша осы Нұсқаулықтың 7-тармағының талаптары мемлекеттік акциялар пакеті (қатысу үлесі) "Самұрық-Қазына" ұлттық әл-ауқат қоры" акционерлік қоғамының жарғылық капиталына төлем жасауға берілген заңды тұлғаларға таралмайды. </w:t>
      </w:r>
    </w:p>
    <w:p>
      <w:pPr>
        <w:spacing w:after="0"/>
        <w:ind w:left="0"/>
        <w:jc w:val="both"/>
      </w:pPr>
      <w:r>
        <w:rPr>
          <w:rFonts w:ascii="Times New Roman"/>
          <w:b w:val="false"/>
          <w:i w:val="false"/>
          <w:color w:val="000000"/>
          <w:sz w:val="28"/>
        </w:rPr>
        <w:t xml:space="preserve">
      Ұйымдармен ерекше қарым-қатынаспен байланысты бір заемшы және (немесе) тұлға ретінде "Самұрық-Қазына" ұлттық әл-ауқат қоры" акционерлік қоғамымен көрсетілген ұйымдардың дауыс беретін акцияларының жиырма бес және одан астам пайызына тура иелік ету (ұйымдар бойынша – жанама) нәтижесінде аффилиирленген болып табылатын екі және одан астам ұйым танылмайды. </w:t>
      </w:r>
    </w:p>
    <w:p>
      <w:pPr>
        <w:spacing w:after="0"/>
        <w:ind w:left="0"/>
        <w:jc w:val="both"/>
      </w:pPr>
      <w:r>
        <w:rPr>
          <w:rFonts w:ascii="Times New Roman"/>
          <w:b w:val="false"/>
          <w:i w:val="false"/>
          <w:color w:val="000000"/>
          <w:sz w:val="28"/>
        </w:rPr>
        <w:t xml:space="preserve">
      Жоғарыда көрсетілген ұйымдардың бірімен аффилиирленген немесе көрсетілген ұйымдардың бірімен ерекше қарым-қатынаспен байланысты заңды және (немесе) жеке тұлғалар, сонда-ақ бір заемшы басқа ұйымның аффилиирленген тұлғаларының бір заемшысы немесе көрсетілген ұйымдардың басқаларымен ерекше қарым-қатынаспен байланысты тұлғалар ретінде танылмайды."; </w:t>
      </w:r>
    </w:p>
    <w:bookmarkStart w:name="z17" w:id="16"/>
    <w:p>
      <w:pPr>
        <w:spacing w:after="0"/>
        <w:ind w:left="0"/>
        <w:jc w:val="both"/>
      </w:pPr>
      <w:r>
        <w:rPr>
          <w:rFonts w:ascii="Times New Roman"/>
          <w:b w:val="false"/>
          <w:i w:val="false"/>
          <w:color w:val="000000"/>
          <w:sz w:val="28"/>
        </w:rPr>
        <w:t xml:space="preserve">
      9-тармақ мынадай мазмұндағы 2-1) және 2-2) тармақшалармен толықтырылсын: </w:t>
      </w:r>
    </w:p>
    <w:bookmarkEnd w:id="16"/>
    <w:p>
      <w:pPr>
        <w:spacing w:after="0"/>
        <w:ind w:left="0"/>
        <w:jc w:val="both"/>
      </w:pPr>
      <w:r>
        <w:rPr>
          <w:rFonts w:ascii="Times New Roman"/>
          <w:b w:val="false"/>
          <w:i w:val="false"/>
          <w:color w:val="000000"/>
          <w:sz w:val="28"/>
        </w:rPr>
        <w:t xml:space="preserve">
      " 2-1) заемшыларға қатысты секьюритирлендірілген активтер түріндегі талаптардың, олар бойынша ұйымда секьюритилендірудің шектеулі тәсілін қолдануға уәкілетті органның жазбаша растамасы жоқ; </w:t>
      </w:r>
    </w:p>
    <w:p>
      <w:pPr>
        <w:spacing w:after="0"/>
        <w:ind w:left="0"/>
        <w:jc w:val="both"/>
      </w:pPr>
      <w:r>
        <w:rPr>
          <w:rFonts w:ascii="Times New Roman"/>
          <w:b w:val="false"/>
          <w:i w:val="false"/>
          <w:color w:val="000000"/>
          <w:sz w:val="28"/>
        </w:rPr>
        <w:t xml:space="preserve">
      2-2) секьюритилендіру позициялары түріндегі талаптардың;"; </w:t>
      </w:r>
    </w:p>
    <w:bookmarkStart w:name="z18" w:id="17"/>
    <w:p>
      <w:pPr>
        <w:spacing w:after="0"/>
        <w:ind w:left="0"/>
        <w:jc w:val="both"/>
      </w:pPr>
      <w:r>
        <w:rPr>
          <w:rFonts w:ascii="Times New Roman"/>
          <w:b w:val="false"/>
          <w:i w:val="false"/>
          <w:color w:val="000000"/>
          <w:sz w:val="28"/>
        </w:rPr>
        <w:t xml:space="preserve">
      мынадай мазмұндағы 4-1-тараумен толықтырылсын: </w:t>
      </w:r>
    </w:p>
    <w:bookmarkEnd w:id="17"/>
    <w:p>
      <w:pPr>
        <w:spacing w:after="0"/>
        <w:ind w:left="0"/>
        <w:jc w:val="left"/>
      </w:pPr>
      <w:r>
        <w:rPr>
          <w:rFonts w:ascii="Times New Roman"/>
          <w:b/>
          <w:i w:val="false"/>
          <w:color w:val="000000"/>
        </w:rPr>
        <w:t xml:space="preserve"> "4-1-тарау. Қазақстан Республикасының резидент еместері алдындағы міндеттемелеріне ұйымның капиталдандыруы</w:t>
      </w:r>
    </w:p>
    <w:p>
      <w:pPr>
        <w:spacing w:after="0"/>
        <w:ind w:left="0"/>
        <w:jc w:val="both"/>
      </w:pPr>
      <w:r>
        <w:rPr>
          <w:rFonts w:ascii="Times New Roman"/>
          <w:b w:val="false"/>
          <w:i w:val="false"/>
          <w:color w:val="000000"/>
          <w:sz w:val="28"/>
        </w:rPr>
        <w:t xml:space="preserve">
      16-1. Қазақстан Республикасы резидент еместері алдындағы міндеттемелерге ұйымның капиталдандырылуы k4, k5 және k6 коэффициенттерімен сипатталады. </w:t>
      </w:r>
    </w:p>
    <w:p>
      <w:pPr>
        <w:spacing w:after="0"/>
        <w:ind w:left="0"/>
        <w:jc w:val="both"/>
      </w:pPr>
      <w:r>
        <w:rPr>
          <w:rFonts w:ascii="Times New Roman"/>
          <w:b w:val="false"/>
          <w:i w:val="false"/>
          <w:color w:val="000000"/>
          <w:sz w:val="28"/>
        </w:rPr>
        <w:t xml:space="preserve">
      k4 коэффициенті болып Қазақстан Республикасының резидент еместері алдындағы қысқа мерзімді міндеттемелердің барынша жоғары лимиті табылады, ол 1 мөлшерінде белгіленеді және Қазақстан Республикасы резидент еместер алдындағы міндеттемелер сомасының ұйымның меншікті капиталына ара қатынасы ретінде есептеледі. </w:t>
      </w:r>
    </w:p>
    <w:p>
      <w:pPr>
        <w:spacing w:after="0"/>
        <w:ind w:left="0"/>
        <w:jc w:val="both"/>
      </w:pP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 мыналар енгізіледі: </w:t>
      </w:r>
    </w:p>
    <w:p>
      <w:pPr>
        <w:spacing w:after="0"/>
        <w:ind w:left="0"/>
        <w:jc w:val="both"/>
      </w:pPr>
      <w:r>
        <w:rPr>
          <w:rFonts w:ascii="Times New Roman"/>
          <w:b w:val="false"/>
          <w:i w:val="false"/>
          <w:color w:val="000000"/>
          <w:sz w:val="28"/>
        </w:rPr>
        <w:t xml:space="preserve">
      Қазақстан Республикасының резидент еместері алдындағы талап етілгенге дейінгі міндеттемелер, оның ішінде есеп айырысуды жүзеге асыру мерзімі белгіленбеген міндеттемелер; </w:t>
      </w:r>
    </w:p>
    <w:p>
      <w:pPr>
        <w:spacing w:after="0"/>
        <w:ind w:left="0"/>
        <w:jc w:val="both"/>
      </w:pPr>
      <w:r>
        <w:rPr>
          <w:rFonts w:ascii="Times New Roman"/>
          <w:b w:val="false"/>
          <w:i w:val="false"/>
          <w:color w:val="000000"/>
          <w:sz w:val="28"/>
        </w:rPr>
        <w:t xml:space="preserve">
      Қазақстан Республикасының резидент еместері алдындағы мерзімдік міндеттемелер, бастапқы өтеу мерзімі бір жылға дейін қоса алғанда; </w:t>
      </w:r>
    </w:p>
    <w:p>
      <w:pPr>
        <w:spacing w:after="0"/>
        <w:ind w:left="0"/>
        <w:jc w:val="both"/>
      </w:pPr>
      <w:r>
        <w:rPr>
          <w:rFonts w:ascii="Times New Roman"/>
          <w:b w:val="false"/>
          <w:i w:val="false"/>
          <w:color w:val="000000"/>
          <w:sz w:val="28"/>
        </w:rPr>
        <w:t xml:space="preserve">
      Қазақстан Республикасының резидент еместері алдындағы мерзімдік міндеттемелер, кредитордың міндеттемелерді мерзімнен бұрын өтеуді талап ету шартсыз құқығымен. </w:t>
      </w:r>
    </w:p>
    <w:p>
      <w:pPr>
        <w:spacing w:after="0"/>
        <w:ind w:left="0"/>
        <w:jc w:val="both"/>
      </w:pP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сомасынан мыналар алынып тасталады: </w:t>
      </w:r>
    </w:p>
    <w:p>
      <w:pPr>
        <w:spacing w:after="0"/>
        <w:ind w:left="0"/>
        <w:jc w:val="both"/>
      </w:pPr>
      <w:r>
        <w:rPr>
          <w:rFonts w:ascii="Times New Roman"/>
          <w:b w:val="false"/>
          <w:i w:val="false"/>
          <w:color w:val="000000"/>
          <w:sz w:val="28"/>
        </w:rPr>
        <w:t xml:space="preserve">
      Қазақстан Республикасының аумағында қызметін жүзеге асыратын,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қаулысына (Нормативтік құқықтық актілерді мемлекеттік тіркеу тізілімінде N 1011 тіркелген) (бұдан әрі - N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мерзімдік міндеттемелер;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Кепілдігінiң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2001 жылғы 6 желтоқсандағы Заңына (бұдан әрі – Заң) сәйкес Қазақстан Республикасы мүшесі болып табылатын, халықаралық ұйымдары болып табылатын Қазақстан Республикасының резидент еместері, сондай-ақ "Еуразия даму банкін құру туралы келісімді ратификациялау туралы" Қазақстан Республикасының Заңымен (бұдан әрі - Еуразиялық даму банкі) бекітілген Еуразиялық даму банкін құру туралы келісімге сәйкес құрылған Еуразиялық даму банкі (бұдан әрі - Еуразиялық даму банкі) алдындағы қысқа мерзімдік міндеттемелер. </w:t>
      </w:r>
    </w:p>
    <w:p>
      <w:pPr>
        <w:spacing w:after="0"/>
        <w:ind w:left="0"/>
        <w:jc w:val="both"/>
      </w:pPr>
      <w:r>
        <w:rPr>
          <w:rFonts w:ascii="Times New Roman"/>
          <w:b w:val="false"/>
          <w:i w:val="false"/>
          <w:color w:val="000000"/>
          <w:sz w:val="28"/>
        </w:rPr>
        <w:t xml:space="preserve">
      16-2. k5 коэффициенті Қазақстан Республикасының резидент еместері алдындағы ұйымның жиынтық міндеттемелерінің ұйымның меншікті капиталға ара қатынасы ретінде есептеледі және 2-ден аспауы тиіс. </w:t>
      </w:r>
    </w:p>
    <w:p>
      <w:pPr>
        <w:spacing w:after="0"/>
        <w:ind w:left="0"/>
        <w:jc w:val="both"/>
      </w:pPr>
      <w:r>
        <w:rPr>
          <w:rFonts w:ascii="Times New Roman"/>
          <w:b w:val="false"/>
          <w:i w:val="false"/>
          <w:color w:val="000000"/>
          <w:sz w:val="28"/>
        </w:rPr>
        <w:t xml:space="preserve">
      k5 коэффициентін есептеу мақсатында Қазақстан Республикасының резидент еместері алдындағы ұйымның жиынтық міндеттемелерінен мыналар алынып тасталады: </w:t>
      </w:r>
    </w:p>
    <w:p>
      <w:pPr>
        <w:spacing w:after="0"/>
        <w:ind w:left="0"/>
        <w:jc w:val="both"/>
      </w:pPr>
      <w:r>
        <w:rPr>
          <w:rFonts w:ascii="Times New Roman"/>
          <w:b w:val="false"/>
          <w:i w:val="false"/>
          <w:color w:val="000000"/>
          <w:sz w:val="28"/>
        </w:rPr>
        <w:t xml:space="preserve">
      ұйым айналымға шығарған Қазақстан Республикасының резидент еместеріндегі борыштық бағалы қағаздар; </w:t>
      </w:r>
    </w:p>
    <w:p>
      <w:pPr>
        <w:spacing w:after="0"/>
        <w:ind w:left="0"/>
        <w:jc w:val="both"/>
      </w:pP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p>
      <w:pPr>
        <w:spacing w:after="0"/>
        <w:ind w:left="0"/>
        <w:jc w:val="both"/>
      </w:pPr>
      <w:r>
        <w:rPr>
          <w:rFonts w:ascii="Times New Roman"/>
          <w:b w:val="false"/>
          <w:i w:val="false"/>
          <w:color w:val="000000"/>
          <w:sz w:val="28"/>
        </w:rPr>
        <w:t xml:space="preserve">
      Заңға 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міндеттемелер. </w:t>
      </w:r>
    </w:p>
    <w:p>
      <w:pPr>
        <w:spacing w:after="0"/>
        <w:ind w:left="0"/>
        <w:jc w:val="both"/>
      </w:pPr>
      <w:r>
        <w:rPr>
          <w:rFonts w:ascii="Times New Roman"/>
          <w:b w:val="false"/>
          <w:i w:val="false"/>
          <w:color w:val="000000"/>
          <w:sz w:val="28"/>
        </w:rPr>
        <w:t xml:space="preserve">
      16-3. k6 коэффициенті ұйымның Қазақстан Республикасының резидент еместері алдындағы жиынтық міндеттемелерінің сомасына және олардың Қазақстан Республикасының заңнамасына сәйкес теңгемен шығарылған борыштық бағалы қағаздарын қоспағанда, айналысқа шығарған борыштық бағалы қағаздарының ара қатынасы ретінде есептеледі және 3-тен аспауы тиіс. </w:t>
      </w:r>
    </w:p>
    <w:p>
      <w:pPr>
        <w:spacing w:after="0"/>
        <w:ind w:left="0"/>
        <w:jc w:val="both"/>
      </w:pPr>
      <w:r>
        <w:rPr>
          <w:rFonts w:ascii="Times New Roman"/>
          <w:b w:val="false"/>
          <w:i w:val="false"/>
          <w:color w:val="000000"/>
          <w:sz w:val="28"/>
        </w:rPr>
        <w:t xml:space="preserve">
      k6 коэффицентін есептеу мақсатында Қазақстан Республикасының резидент еместері алдындағы ұйымның жиынтық міндеттемелерінен мыналар алынып тасталады: </w:t>
      </w:r>
    </w:p>
    <w:p>
      <w:pPr>
        <w:spacing w:after="0"/>
        <w:ind w:left="0"/>
        <w:jc w:val="both"/>
      </w:pPr>
      <w:r>
        <w:rPr>
          <w:rFonts w:ascii="Times New Roman"/>
          <w:b w:val="false"/>
          <w:i w:val="false"/>
          <w:color w:val="000000"/>
          <w:sz w:val="28"/>
        </w:rPr>
        <w:t xml:space="preserve">
      ұйым айналымға шығарған Қазақстан Республикасының резидент еместеріндегі борыштық бағалы қағаздар; </w:t>
      </w:r>
    </w:p>
    <w:p>
      <w:pPr>
        <w:spacing w:after="0"/>
        <w:ind w:left="0"/>
        <w:jc w:val="both"/>
      </w:pP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p>
      <w:pPr>
        <w:spacing w:after="0"/>
        <w:ind w:left="0"/>
        <w:jc w:val="both"/>
      </w:pPr>
      <w:r>
        <w:rPr>
          <w:rFonts w:ascii="Times New Roman"/>
          <w:b w:val="false"/>
          <w:i w:val="false"/>
          <w:color w:val="000000"/>
          <w:sz w:val="28"/>
        </w:rPr>
        <w:t xml:space="preserve">
      Заңға 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міндеттемелер."; </w:t>
      </w:r>
    </w:p>
    <w:bookmarkStart w:name="z19" w:id="18"/>
    <w:p>
      <w:pPr>
        <w:spacing w:after="0"/>
        <w:ind w:left="0"/>
        <w:jc w:val="both"/>
      </w:pPr>
      <w:r>
        <w:rPr>
          <w:rFonts w:ascii="Times New Roman"/>
          <w:b w:val="false"/>
          <w:i w:val="false"/>
          <w:color w:val="000000"/>
          <w:sz w:val="28"/>
        </w:rPr>
        <w:t xml:space="preserve">
      1-қосымшада: </w:t>
      </w:r>
    </w:p>
    <w:bookmarkEnd w:id="18"/>
    <w:p>
      <w:pPr>
        <w:spacing w:after="0"/>
        <w:ind w:left="0"/>
        <w:jc w:val="both"/>
      </w:pPr>
      <w:r>
        <w:rPr>
          <w:rFonts w:ascii="Times New Roman"/>
          <w:b w:val="false"/>
          <w:i w:val="false"/>
          <w:color w:val="000000"/>
          <w:sz w:val="28"/>
        </w:rPr>
        <w:t xml:space="preserve">
      үстіңгі оң жақ бұрышындағы "Ұйымдарға" деген сөз "Ипотекалық ұйымдарға, агроөнеркәсіп кешені саласындағы ұлттық басқарушы холдингтің еншілес ұйымдарына" деген сөздермен ауыстырылсын; </w:t>
      </w:r>
    </w:p>
    <w:bookmarkStart w:name="z20" w:id="19"/>
    <w:p>
      <w:pPr>
        <w:spacing w:after="0"/>
        <w:ind w:left="0"/>
        <w:jc w:val="both"/>
      </w:pPr>
      <w:r>
        <w:rPr>
          <w:rFonts w:ascii="Times New Roman"/>
          <w:b w:val="false"/>
          <w:i w:val="false"/>
          <w:color w:val="000000"/>
          <w:sz w:val="28"/>
        </w:rPr>
        <w:t xml:space="preserve">
      Салымдардың кредиттік тәуекел дәрежесі бойынша сараланған ипотекалық ұйым активтерінің кестесі: </w:t>
      </w:r>
    </w:p>
    <w:bookmarkEnd w:id="19"/>
    <w:bookmarkStart w:name="z21" w:id="20"/>
    <w:p>
      <w:pPr>
        <w:spacing w:after="0"/>
        <w:ind w:left="0"/>
        <w:jc w:val="both"/>
      </w:pPr>
      <w:r>
        <w:rPr>
          <w:rFonts w:ascii="Times New Roman"/>
          <w:b w:val="false"/>
          <w:i w:val="false"/>
          <w:color w:val="000000"/>
          <w:sz w:val="28"/>
        </w:rPr>
        <w:t xml:space="preserve">
      мынадай мазмұндағы реттік нөмірі 24-1-жолмен толықтырылсын: </w:t>
      </w:r>
    </w:p>
    <w:bookmarkEnd w:id="2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256"/>
        <w:gridCol w:w="40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"ААА"-дан "АА-" дейiнгі кредиттік рейтингi немесе басқа рейтинг агенттiктерінiң бiрiнiң осыған ұқсас деңгейіндегi рейтингi немесе Standard &amp; Poor's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2" w:id="21"/>
    <w:p>
      <w:pPr>
        <w:spacing w:after="0"/>
        <w:ind w:left="0"/>
        <w:jc w:val="both"/>
      </w:pPr>
      <w:r>
        <w:rPr>
          <w:rFonts w:ascii="Times New Roman"/>
          <w:b w:val="false"/>
          <w:i w:val="false"/>
          <w:color w:val="000000"/>
          <w:sz w:val="28"/>
        </w:rPr>
        <w:t xml:space="preserve">
      мынадай мазмұндағы реттік нөмірі 38-1 -жолмен толықтырылсын: </w:t>
      </w:r>
    </w:p>
    <w:bookmarkEnd w:id="2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230"/>
        <w:gridCol w:w="41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"А+"-тен "А-" дейiнгі кредиттік рейтингi немесе басқа рейтинг агенттiктерінiң бiрiнiң осыған ұқсас деңгейіндегi рейтингi немесе Standard &amp; Poor's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3" w:id="22"/>
    <w:p>
      <w:pPr>
        <w:spacing w:after="0"/>
        <w:ind w:left="0"/>
        <w:jc w:val="both"/>
      </w:pPr>
      <w:r>
        <w:rPr>
          <w:rFonts w:ascii="Times New Roman"/>
          <w:b w:val="false"/>
          <w:i w:val="false"/>
          <w:color w:val="000000"/>
          <w:sz w:val="28"/>
        </w:rPr>
        <w:t xml:space="preserve">
      мынадай мазмұндағы реттік нөмірі 49-1 -жолмен толықтырылсын: </w:t>
      </w:r>
    </w:p>
    <w:bookmarkEnd w:id="2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1055"/>
        <w:gridCol w:w="57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"ВВВ+"-тен "ВВВ-" дейiнгі кредиттік рейтингi немесе басқа рейтинг агенттiктерінiң бiрiнiң осыған ұқсас деңгейіндегi рейтингi немесе Standard &amp; Poor's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4" w:id="23"/>
    <w:p>
      <w:pPr>
        <w:spacing w:after="0"/>
        <w:ind w:left="0"/>
        <w:jc w:val="both"/>
      </w:pPr>
      <w:r>
        <w:rPr>
          <w:rFonts w:ascii="Times New Roman"/>
          <w:b w:val="false"/>
          <w:i w:val="false"/>
          <w:color w:val="000000"/>
          <w:sz w:val="28"/>
        </w:rPr>
        <w:t xml:space="preserve">
      мынадай мазмұндағы реттік нөмірі 64-2 -жолмен толықтырылсын: </w:t>
      </w:r>
    </w:p>
    <w:bookmarkEnd w:id="2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1055"/>
        <w:gridCol w:w="57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"ВВ+"-тен "ВВ-" дейiнгі кредиттік рейтингi немесе басқа рейтинг агенттiктерінiң бiрiнiң осыған ұқсас деңгейіндегi рейтингi немесе Standard &amp; Poor's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5" w:id="24"/>
    <w:p>
      <w:pPr>
        <w:spacing w:after="0"/>
        <w:ind w:left="0"/>
        <w:jc w:val="both"/>
      </w:pPr>
      <w:r>
        <w:rPr>
          <w:rFonts w:ascii="Times New Roman"/>
          <w:b w:val="false"/>
          <w:i w:val="false"/>
          <w:color w:val="000000"/>
          <w:sz w:val="28"/>
        </w:rPr>
        <w:t xml:space="preserve">
      2-қосымшада: </w:t>
      </w:r>
    </w:p>
    <w:bookmarkEnd w:id="24"/>
    <w:p>
      <w:pPr>
        <w:spacing w:after="0"/>
        <w:ind w:left="0"/>
        <w:jc w:val="both"/>
      </w:pPr>
      <w:r>
        <w:rPr>
          <w:rFonts w:ascii="Times New Roman"/>
          <w:b w:val="false"/>
          <w:i w:val="false"/>
          <w:color w:val="000000"/>
          <w:sz w:val="28"/>
        </w:rPr>
        <w:t xml:space="preserve">
      үстіңгі оң жақ бұрышындағы "Ұйымдарға" деген сөз "Ипотекалық ұйымдарға, агроөнеркәсіп кешені саласындағы ұлттық басқарушы холдингтің еншілес ұйымдарына" деген сөздермен ауыстырылсын; </w:t>
      </w:r>
    </w:p>
    <w:bookmarkStart w:name="z26" w:id="25"/>
    <w:p>
      <w:pPr>
        <w:spacing w:after="0"/>
        <w:ind w:left="0"/>
        <w:jc w:val="both"/>
      </w:pPr>
      <w:r>
        <w:rPr>
          <w:rFonts w:ascii="Times New Roman"/>
          <w:b w:val="false"/>
          <w:i w:val="false"/>
          <w:color w:val="000000"/>
          <w:sz w:val="28"/>
        </w:rPr>
        <w:t xml:space="preserve">
      Ұйымның кредиттік тәуекел дәрежесі бойынша мөлшерленген шартты және ықтимал міндеттемелерінің кестесінде: </w:t>
      </w:r>
    </w:p>
    <w:bookmarkEnd w:id="25"/>
    <w:bookmarkStart w:name="z27" w:id="26"/>
    <w:p>
      <w:pPr>
        <w:spacing w:after="0"/>
        <w:ind w:left="0"/>
        <w:jc w:val="both"/>
      </w:pPr>
      <w:r>
        <w:rPr>
          <w:rFonts w:ascii="Times New Roman"/>
          <w:b w:val="false"/>
          <w:i w:val="false"/>
          <w:color w:val="000000"/>
          <w:sz w:val="28"/>
        </w:rPr>
        <w:t xml:space="preserve">
      реттік нөмірлері 1, 4-жолдар алынып тасталсын; </w:t>
      </w:r>
    </w:p>
    <w:bookmarkEnd w:id="26"/>
    <w:bookmarkStart w:name="z28" w:id="27"/>
    <w:p>
      <w:pPr>
        <w:spacing w:after="0"/>
        <w:ind w:left="0"/>
        <w:jc w:val="both"/>
      </w:pPr>
      <w:r>
        <w:rPr>
          <w:rFonts w:ascii="Times New Roman"/>
          <w:b w:val="false"/>
          <w:i w:val="false"/>
          <w:color w:val="000000"/>
          <w:sz w:val="28"/>
        </w:rPr>
        <w:t xml:space="preserve">
      реттік нөмірі 6-жол мынадай редакцияда жазылсын: </w:t>
      </w:r>
    </w:p>
    <w:bookmarkEnd w:id="2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1626"/>
        <w:gridCol w:w="41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9" w:id="28"/>
    <w:p>
      <w:pPr>
        <w:spacing w:after="0"/>
        <w:ind w:left="0"/>
        <w:jc w:val="both"/>
      </w:pPr>
      <w:r>
        <w:rPr>
          <w:rFonts w:ascii="Times New Roman"/>
          <w:b w:val="false"/>
          <w:i w:val="false"/>
          <w:color w:val="000000"/>
          <w:sz w:val="28"/>
        </w:rPr>
        <w:t xml:space="preserve">
      реттік нөмірі 8 -жол мынадай редакцияда жазылсын: </w:t>
      </w:r>
    </w:p>
    <w:bookmarkEnd w:id="2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1604"/>
        <w:gridCol w:w="424"/>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xml:space="preserve">
      реттік нөмірі 11 -жол мынадай редакцияда жазылсын: </w:t>
      </w:r>
    </w:p>
    <w:bookmarkEnd w:id="2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290"/>
        <w:gridCol w:w="582"/>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31" w:id="30"/>
    <w:p>
      <w:pPr>
        <w:spacing w:after="0"/>
        <w:ind w:left="0"/>
        <w:jc w:val="both"/>
      </w:pPr>
      <w:r>
        <w:rPr>
          <w:rFonts w:ascii="Times New Roman"/>
          <w:b w:val="false"/>
          <w:i w:val="false"/>
          <w:color w:val="000000"/>
          <w:sz w:val="28"/>
        </w:rPr>
        <w:t xml:space="preserve">
      реттік нөмірі 14 -жол мынадай редакцияда жазылсын: </w:t>
      </w:r>
    </w:p>
    <w:bookmarkEnd w:id="3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290"/>
        <w:gridCol w:w="582"/>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xml:space="preserve">
      осы қаулының 1-қосымшасына сәйкес редакциядағы 2-1-қосымшамен толықтырылсын; </w:t>
      </w:r>
    </w:p>
    <w:bookmarkEnd w:id="31"/>
    <w:bookmarkStart w:name="z33" w:id="32"/>
    <w:p>
      <w:pPr>
        <w:spacing w:after="0"/>
        <w:ind w:left="0"/>
        <w:jc w:val="both"/>
      </w:pPr>
      <w:r>
        <w:rPr>
          <w:rFonts w:ascii="Times New Roman"/>
          <w:b w:val="false"/>
          <w:i w:val="false"/>
          <w:color w:val="000000"/>
          <w:sz w:val="28"/>
        </w:rPr>
        <w:t xml:space="preserve">
      осы қаулының 2-қосымшасына сәйкес редакциядағы 2-2-қосымшамен толықтырылсын; </w:t>
      </w:r>
    </w:p>
    <w:bookmarkEnd w:id="32"/>
    <w:bookmarkStart w:name="z34" w:id="33"/>
    <w:p>
      <w:pPr>
        <w:spacing w:after="0"/>
        <w:ind w:left="0"/>
        <w:jc w:val="both"/>
      </w:pPr>
      <w:r>
        <w:rPr>
          <w:rFonts w:ascii="Times New Roman"/>
          <w:b w:val="false"/>
          <w:i w:val="false"/>
          <w:color w:val="000000"/>
          <w:sz w:val="28"/>
        </w:rPr>
        <w:t xml:space="preserve">
      3-қосымшада: </w:t>
      </w:r>
    </w:p>
    <w:bookmarkEnd w:id="33"/>
    <w:p>
      <w:pPr>
        <w:spacing w:after="0"/>
        <w:ind w:left="0"/>
        <w:jc w:val="both"/>
      </w:pPr>
      <w:r>
        <w:rPr>
          <w:rFonts w:ascii="Times New Roman"/>
          <w:b w:val="false"/>
          <w:i w:val="false"/>
          <w:color w:val="000000"/>
          <w:sz w:val="28"/>
        </w:rPr>
        <w:t xml:space="preserve">
      үстіңгі оң жақ бұрышындағы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ұйымдарға" деген сөздер "Агроөнеркәсіп кешені саласындағы ұлттық басқарушы холдингтің еншілес ұйымдарына, ипотекалық ұйымдарға" деген сөздермен ауыстырылсын; </w:t>
      </w:r>
    </w:p>
    <w:bookmarkStart w:name="z35" w:id="34"/>
    <w:p>
      <w:pPr>
        <w:spacing w:after="0"/>
        <w:ind w:left="0"/>
        <w:jc w:val="both"/>
      </w:pPr>
      <w:r>
        <w:rPr>
          <w:rFonts w:ascii="Times New Roman"/>
          <w:b w:val="false"/>
          <w:i w:val="false"/>
          <w:color w:val="000000"/>
          <w:sz w:val="28"/>
        </w:rPr>
        <w:t xml:space="preserve">
      2-тармақтағы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ұйымның" деген сөздер "Агроөнеркәсіп кешені саласындағы ұлттық басқарушы холдингтің еншілес ұйымының" деген сөздермен ауыстырылсын; </w:t>
      </w:r>
    </w:p>
    <w:bookmarkEnd w:id="34"/>
    <w:bookmarkStart w:name="z36" w:id="35"/>
    <w:p>
      <w:pPr>
        <w:spacing w:after="0"/>
        <w:ind w:left="0"/>
        <w:jc w:val="both"/>
      </w:pPr>
      <w:r>
        <w:rPr>
          <w:rFonts w:ascii="Times New Roman"/>
          <w:b w:val="false"/>
          <w:i w:val="false"/>
          <w:color w:val="000000"/>
          <w:sz w:val="28"/>
        </w:rPr>
        <w:t xml:space="preserve">
      4-қосымшада: </w:t>
      </w:r>
    </w:p>
    <w:bookmarkEnd w:id="35"/>
    <w:p>
      <w:pPr>
        <w:spacing w:after="0"/>
        <w:ind w:left="0"/>
        <w:jc w:val="both"/>
      </w:pPr>
      <w:r>
        <w:rPr>
          <w:rFonts w:ascii="Times New Roman"/>
          <w:b w:val="false"/>
          <w:i w:val="false"/>
          <w:color w:val="000000"/>
          <w:sz w:val="28"/>
        </w:rPr>
        <w:t xml:space="preserve">
      үстіңгі оң жақ бұрышындағы "Ұйымдарға" деген сөз "Ипотекалық ұйымдарға, агроөнеркәсіп кешені саласындағы ұлттық басқарушы холдингтің еншілес ұйымдарына" деген сөздермен ауыстырылсын; </w:t>
      </w:r>
    </w:p>
    <w:bookmarkStart w:name="z37" w:id="36"/>
    <w:p>
      <w:pPr>
        <w:spacing w:after="0"/>
        <w:ind w:left="0"/>
        <w:jc w:val="both"/>
      </w:pPr>
      <w:r>
        <w:rPr>
          <w:rFonts w:ascii="Times New Roman"/>
          <w:b w:val="false"/>
          <w:i w:val="false"/>
          <w:color w:val="000000"/>
          <w:sz w:val="28"/>
        </w:rPr>
        <w:t xml:space="preserve">
      кестеде: </w:t>
      </w:r>
    </w:p>
    <w:bookmarkEnd w:id="36"/>
    <w:p>
      <w:pPr>
        <w:spacing w:after="0"/>
        <w:ind w:left="0"/>
        <w:jc w:val="both"/>
      </w:pPr>
      <w:r>
        <w:rPr>
          <w:rFonts w:ascii="Times New Roman"/>
          <w:b w:val="false"/>
          <w:i w:val="false"/>
          <w:color w:val="000000"/>
          <w:sz w:val="28"/>
        </w:rPr>
        <w:t xml:space="preserve">
      реттік нөмірлері 8071, 8072, 8073, 8074, 8075, 8086, 8087, 8088, 8089, 8090, 8096, 8097, 8098, 8099, 8100, 8106, 8107, 8108, 8109, 8110, 8117, 8118, 8119, 8120, 8121-жолдар алынып тасталсын; </w:t>
      </w:r>
    </w:p>
    <w:bookmarkStart w:name="z38" w:id="37"/>
    <w:p>
      <w:pPr>
        <w:spacing w:after="0"/>
        <w:ind w:left="0"/>
        <w:jc w:val="both"/>
      </w:pPr>
      <w:r>
        <w:rPr>
          <w:rFonts w:ascii="Times New Roman"/>
          <w:b w:val="false"/>
          <w:i w:val="false"/>
          <w:color w:val="000000"/>
          <w:sz w:val="28"/>
        </w:rPr>
        <w:t xml:space="preserve">
      8103, 8104, 8105-жолдардағы "кем емес" деген сөз "астам" деген сөзбен ауыстырылсын; </w:t>
      </w:r>
    </w:p>
    <w:bookmarkEnd w:id="37"/>
    <w:bookmarkStart w:name="z39" w:id="38"/>
    <w:p>
      <w:pPr>
        <w:spacing w:after="0"/>
        <w:ind w:left="0"/>
        <w:jc w:val="both"/>
      </w:pPr>
      <w:r>
        <w:rPr>
          <w:rFonts w:ascii="Times New Roman"/>
          <w:b w:val="false"/>
          <w:i w:val="false"/>
          <w:color w:val="000000"/>
          <w:sz w:val="28"/>
        </w:rPr>
        <w:t xml:space="preserve">
      мынадай мазмұндағы реттік нөмірлері 8132, 8133, 8134, 8135, 8136, 8137, 8138, 8139, 8140, 8141, 8142, 8143, 8144, 8145, 8146, 8147, 8148, 8149, 8150, 8151, 8152, 8153, 8154, 8155, 8156, 8157, 8158, 8159, 8160, 8161, 8162, 8163-жолдармен толықтырылсын: </w:t>
      </w:r>
    </w:p>
    <w:bookmarkEnd w:id="3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606"/>
        <w:gridCol w:w="5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8132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 Қазақстан Республикасының резидент еместері алдындағы міндеттемелер, оның ішінде есеп айырысудың жүзеге асыру мерзімі белгіленбеген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8133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еместері алдындағы бір жылға дейінгі бастапқы өтеу мерзімін қосқанда мерзімді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8134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міндеттемелерді мерзімінен бұрын өтеуді талап етуге сөзсіз құқығымен Қазақстан Республикасының резидент еместері алдындағы мерзімді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8135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қысқа мерзімді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8137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Заңға 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қысқа мерзімді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8138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Заңға 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міндеттемелер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8139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айналымға шығарған Қазақстан Республикасының резидент еместеріндегі борыштық бағалы қағаздар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8140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"ААА"-дан "АА-" дейiнгі кредиттік рейтингi немесе басқа рейтинг агенттiктерінiң бiрiнiң осыған ұқсас деңгейіндегi рейтингi немесе Standard &amp; Poor's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8141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"А+"-тен "А-" дейiнгі кредиттік рейтингi немесе басқа рейтинг агенттiктерінiң бiрiнiң осыған ұқсас деңгейіндегi рейтингi немесе Standard &amp; Poor's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8142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"ВВВ+"-тен "ВВВ-" дейiнгі кредиттік рейтингi немесе басқа рейтинг агенттiктерінiң бiрiнiң осыған ұқсас деңгейіндегi рейтингi немесе Standard &amp; Poor's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8143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баланста ұсталынатын және Standard &amp; Poor's агенттiгiнің "ВВ+"-тен "ВВ-" дейiнгі кредиттік рейтингi немесе басқа рейтинг агенттiктерінiң бiрiнiң осыған ұқсас деңгейіндегi рейтингi немесе Standard &amp; Poor's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8144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I-тобына кіретін тұлғаларға қатысты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8145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II-тобына кіретін тұлғаларға қатысты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8146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III-тобына кіретін тұлғаларға қатысты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8147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IV-тобына кіретін тұлғаларға қатысты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8148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V-тобына кіретін тұлғаларға қатысты шартты міндеттемелер шоттарындағы ұйыммен ұсталынатын және Standard &amp; Poor's агенттігінің "ААА"-дан "АА-"-ке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"kzAAA"-дан "kzAA-"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8149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I-тобына кіретін тұлғаларға қатысты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8150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II-тобына кіретін тұлғаларға қатысты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III-тобына кіретін тұлғаларға қатысты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8152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IV-тобына кіретін тұлғаларға қатысты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8153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V-тобына кіретін тұлғаларға қатысты шартты міндеттемелер шоттарындағы ұйыммен ұсталынатын және Standard &amp; Poor's агенттігінің "А+"-тен "А-"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"kzA+"-тен "kzA-"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8154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I-тобына кіретін тұлғаларға қатысты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8155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II-тобына кіретін тұлғаларға қатысты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8156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III-тобына кіретін тұлғаларға қатысты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8157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IV-тобына кіретін тұлғаларға қатысты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8158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V-тобына кіретін тұлғаларға қатысты шартты міндеттемелер шоттарындағы ұйыммен ұсталынатын және Standard &amp; Poor's агенттігінің "ВВВ+"-тен "ВВВ-"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"kzВВВ+"-тен "kzВВВ-"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I-тобына кіретін тұлғаларға қатысты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8160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II-тобына кіретін тұлғаларға қатысты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8161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III-тобына кіретін тұлғаларға қатысты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8162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IV-тобына кіретін тұлғаларға қатысты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8163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деңгейі бойынша мөлшерленген активтердің V-тобына кіретін тұлғаларға қатысты шартты міндеттемелер шоттарындағы ұйыммен ұсталынатын және Standard &amp; Poor's агенттігінің "ВВ+"-тен "ВВ-" дейінгі кредиттік рейтингі немесе басқа рейтинг агенттiктерінiң бiрiнiң осыған ұқсас деңгейіндегi рейтингi немесе Standard &amp; Poor's агенттiгiнің ұлттық шәкілі бойынша "kzВВ+"-тен "kzВВ-" дейінгі рейтингтік бағасы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0" w:id="39"/>
    <w:p>
      <w:pPr>
        <w:spacing w:after="0"/>
        <w:ind w:left="0"/>
        <w:jc w:val="both"/>
      </w:pPr>
      <w:r>
        <w:rPr>
          <w:rFonts w:ascii="Times New Roman"/>
          <w:b w:val="false"/>
          <w:i w:val="false"/>
          <w:color w:val="000000"/>
          <w:sz w:val="28"/>
        </w:rPr>
        <w:t xml:space="preserve">
      5-қосымшада: </w:t>
      </w:r>
    </w:p>
    <w:bookmarkEnd w:id="39"/>
    <w:p>
      <w:pPr>
        <w:spacing w:after="0"/>
        <w:ind w:left="0"/>
        <w:jc w:val="both"/>
      </w:pPr>
      <w:r>
        <w:rPr>
          <w:rFonts w:ascii="Times New Roman"/>
          <w:b w:val="false"/>
          <w:i w:val="false"/>
          <w:color w:val="000000"/>
          <w:sz w:val="28"/>
        </w:rPr>
        <w:t xml:space="preserve">
      үстіңгі оң жақ бұрышындағы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 "Агроөнеркәсіп кешені саласындағы ұлттық басқарушы холдингтің еншілес ұйымдарына" деген сөздермен ауыстырылсын; </w:t>
      </w:r>
    </w:p>
    <w:bookmarkStart w:name="z41" w:id="40"/>
    <w:p>
      <w:pPr>
        <w:spacing w:after="0"/>
        <w:ind w:left="0"/>
        <w:jc w:val="both"/>
      </w:pPr>
      <w:r>
        <w:rPr>
          <w:rFonts w:ascii="Times New Roman"/>
          <w:b w:val="false"/>
          <w:i w:val="false"/>
          <w:color w:val="000000"/>
          <w:sz w:val="28"/>
        </w:rPr>
        <w:t xml:space="preserve">
      кесте: </w:t>
      </w:r>
    </w:p>
    <w:bookmarkEnd w:id="40"/>
    <w:p>
      <w:pPr>
        <w:spacing w:after="0"/>
        <w:ind w:left="0"/>
        <w:jc w:val="both"/>
      </w:pPr>
      <w:r>
        <w:rPr>
          <w:rFonts w:ascii="Times New Roman"/>
          <w:b w:val="false"/>
          <w:i w:val="false"/>
          <w:color w:val="000000"/>
          <w:sz w:val="28"/>
        </w:rPr>
        <w:t xml:space="preserve">
      мынадай мазмұндағы реттік нөмірлері 1-1 және 1-2-жолдармен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8234"/>
        <w:gridCol w:w="418"/>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жай акцияларды шегеріп, жай акциялар бөлігіндегі төленген жарғылық капитал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артықшылық берілген акцияларды шегеріп, артықшылық берілген акциялар бөлігіндегі төленген жарғылық капитал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2" w:id="41"/>
    <w:p>
      <w:pPr>
        <w:spacing w:after="0"/>
        <w:ind w:left="0"/>
        <w:jc w:val="both"/>
      </w:pPr>
      <w:r>
        <w:rPr>
          <w:rFonts w:ascii="Times New Roman"/>
          <w:b w:val="false"/>
          <w:i w:val="false"/>
          <w:color w:val="000000"/>
          <w:sz w:val="28"/>
        </w:rPr>
        <w:t xml:space="preserve">
      мынадай мазмұндағы реттік нөмірлері 11-1 және 11-2-жолдармен толықтырылсын: </w:t>
      </w:r>
    </w:p>
    <w:bookmarkEnd w:id="4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5"/>
        <w:gridCol w:w="3954"/>
        <w:gridCol w:w="681"/>
      </w:tblGrid>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бірінші деңгейдегі капиталы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екінші деңгейдегі капиталы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3" w:id="42"/>
    <w:p>
      <w:pPr>
        <w:spacing w:after="0"/>
        <w:ind w:left="0"/>
        <w:jc w:val="both"/>
      </w:pPr>
      <w:r>
        <w:rPr>
          <w:rFonts w:ascii="Times New Roman"/>
          <w:b w:val="false"/>
          <w:i w:val="false"/>
          <w:color w:val="000000"/>
          <w:sz w:val="28"/>
        </w:rPr>
        <w:t xml:space="preserve">
      мынадай мазмұндағы реттік нөмірлері 14-1, 14-2, 14-3-жолдармен толықтырылсын: </w:t>
      </w:r>
    </w:p>
    <w:bookmarkEnd w:id="4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7023"/>
        <w:gridCol w:w="431"/>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жеткіліктілік коэффициенті k1-2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жеткіліктілік коэффициенті k1-3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4" w:id="43"/>
    <w:p>
      <w:pPr>
        <w:spacing w:after="0"/>
        <w:ind w:left="0"/>
        <w:jc w:val="both"/>
      </w:pPr>
      <w:r>
        <w:rPr>
          <w:rFonts w:ascii="Times New Roman"/>
          <w:b w:val="false"/>
          <w:i w:val="false"/>
          <w:color w:val="000000"/>
          <w:sz w:val="28"/>
        </w:rPr>
        <w:t xml:space="preserve">
      мынадай мазмұндағы реттік нөмірлері 22, 23, 24, 25, 26 және 27-жолдармен толықтырылсын: </w:t>
      </w:r>
    </w:p>
    <w:bookmarkEnd w:id="4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8980"/>
        <w:gridCol w:w="4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Резиденттер емес алдындағы қысқа мерзімді міндеттемелер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Резиденттер емес алдындағы қысқа мерзімді міндеттемелердің барынша жоғарғы лимитінің коэффициенті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k5 коэффициентін есептеуге қосылатын резиденттер емес алдындағы міндеттемелер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емесі алдындағы міндеттемелерге ұйымды капиталдандыру коэффициенті (k5)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Резиденттер емес алдындағы міндеттемелер және k6 коэффициентін есептеуге қосылатын борыштық бағалы қағаздар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емесі алдындағы міндеттемелерге ұйымды капиталдандыру коэффициенті (k6)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5" w:id="44"/>
    <w:p>
      <w:pPr>
        <w:spacing w:after="0"/>
        <w:ind w:left="0"/>
        <w:jc w:val="both"/>
      </w:pPr>
      <w:r>
        <w:rPr>
          <w:rFonts w:ascii="Times New Roman"/>
          <w:b w:val="false"/>
          <w:i w:val="false"/>
          <w:color w:val="000000"/>
          <w:sz w:val="28"/>
        </w:rPr>
        <w:t xml:space="preserve">
      6 және 7-қосымшалардың үстіңгі оң жақ бұрышындағы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 "Агроөнеркәсіп кешені саласындағы ұлттық басқарушы холдингтің еншілес ұйымдарына"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2. 2010 жылғы 1 қаңтардан бастап қолданысқа енгізілетін осы қаулының 1-тармағының жиырма бесінші абзацын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45"/>
    <w:bookmarkStart w:name="z47" w:id="46"/>
    <w:p>
      <w:pPr>
        <w:spacing w:after="0"/>
        <w:ind w:left="0"/>
        <w:jc w:val="both"/>
      </w:pPr>
      <w:r>
        <w:rPr>
          <w:rFonts w:ascii="Times New Roman"/>
          <w:b w:val="false"/>
          <w:i w:val="false"/>
          <w:color w:val="000000"/>
          <w:sz w:val="28"/>
        </w:rPr>
        <w:t xml:space="preserve">
      3. Стратегия және талдау департаменті (Н.А.Әбдірахманов): </w:t>
      </w:r>
    </w:p>
    <w:bookmarkEnd w:id="46"/>
    <w:bookmarkStart w:name="z48" w:id="47"/>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47"/>
    <w:bookmarkStart w:name="z49" w:id="48"/>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48"/>
    <w:bookmarkStart w:name="z50" w:id="49"/>
    <w:p>
      <w:pPr>
        <w:spacing w:after="0"/>
        <w:ind w:left="0"/>
        <w:jc w:val="both"/>
      </w:pPr>
      <w:r>
        <w:rPr>
          <w:rFonts w:ascii="Times New Roman"/>
          <w:b w:val="false"/>
          <w:i w:val="false"/>
          <w:color w:val="000000"/>
          <w:sz w:val="28"/>
        </w:rPr>
        <w:t xml:space="preserve">
      4. Ақпараттық технологиялар департаменті (Қ.А.Түсіпов) 2009 жылғы 30 қыркүйек дейінгі мерзімде "Банктік емес ұйымдар" модулін жетілдіруді қамтамасыз етсін. </w:t>
      </w:r>
    </w:p>
    <w:bookmarkEnd w:id="49"/>
    <w:bookmarkStart w:name="z51" w:id="50"/>
    <w:p>
      <w:pPr>
        <w:spacing w:after="0"/>
        <w:ind w:left="0"/>
        <w:jc w:val="both"/>
      </w:pP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p>
    <w:bookmarkEnd w:id="50"/>
    <w:bookmarkStart w:name="z52" w:id="51"/>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5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нарығын</w:t>
            </w:r>
            <w:r>
              <w:br/>
            </w:r>
            <w:r>
              <w:rPr>
                <w:rFonts w:ascii="Times New Roman"/>
                <w:b w:val="false"/>
                <w:i w:val="false"/>
                <w:color w:val="000000"/>
                <w:sz w:val="20"/>
              </w:rPr>
              <w:t>және қаржы ұйымдарын реттеу мен</w:t>
            </w:r>
            <w:r>
              <w:br/>
            </w:r>
            <w:r>
              <w:rPr>
                <w:rFonts w:ascii="Times New Roman"/>
                <w:b w:val="false"/>
                <w:i w:val="false"/>
                <w:color w:val="000000"/>
                <w:sz w:val="20"/>
              </w:rPr>
              <w:t>қадағалау агенттігі Басқармасының</w:t>
            </w:r>
            <w:r>
              <w:br/>
            </w:r>
            <w:r>
              <w:rPr>
                <w:rFonts w:ascii="Times New Roman"/>
                <w:b w:val="false"/>
                <w:i w:val="false"/>
                <w:color w:val="000000"/>
                <w:sz w:val="20"/>
              </w:rPr>
              <w:t>2009 жылғы 29 сәуірдегі N 92 қаулысына</w:t>
            </w:r>
            <w:r>
              <w:br/>
            </w:r>
            <w:r>
              <w:rPr>
                <w:rFonts w:ascii="Times New Roman"/>
                <w:b w:val="false"/>
                <w:i w:val="false"/>
                <w:color w:val="000000"/>
                <w:sz w:val="20"/>
              </w:rPr>
              <w:t>1-қосымша</w:t>
            </w:r>
            <w:r>
              <w:br/>
            </w:r>
            <w:r>
              <w:rPr>
                <w:rFonts w:ascii="Times New Roman"/>
                <w:b w:val="false"/>
                <w:i w:val="false"/>
                <w:color w:val="000000"/>
                <w:sz w:val="20"/>
              </w:rPr>
              <w:t>" Агроөнеркәсіп кешені саласындағы</w:t>
            </w:r>
            <w:r>
              <w:br/>
            </w:r>
            <w:r>
              <w:rPr>
                <w:rFonts w:ascii="Times New Roman"/>
                <w:b w:val="false"/>
                <w:i w:val="false"/>
                <w:color w:val="000000"/>
                <w:sz w:val="20"/>
              </w:rPr>
              <w:t>ұлттық басқарушы холдингтің еншілес</w:t>
            </w:r>
            <w:r>
              <w:br/>
            </w:r>
            <w:r>
              <w:rPr>
                <w:rFonts w:ascii="Times New Roman"/>
                <w:b w:val="false"/>
                <w:i w:val="false"/>
                <w:color w:val="000000"/>
                <w:sz w:val="20"/>
              </w:rPr>
              <w:t>ұйымдарына, ипотекалық ұйымдарға</w:t>
            </w:r>
            <w:r>
              <w:br/>
            </w:r>
            <w:r>
              <w:rPr>
                <w:rFonts w:ascii="Times New Roman"/>
                <w:b w:val="false"/>
                <w:i w:val="false"/>
                <w:color w:val="000000"/>
                <w:sz w:val="20"/>
              </w:rPr>
              <w:t>арналған пруденциалдық нормативтерді</w:t>
            </w:r>
            <w:r>
              <w:br/>
            </w:r>
            <w:r>
              <w:rPr>
                <w:rFonts w:ascii="Times New Roman"/>
                <w:b w:val="false"/>
                <w:i w:val="false"/>
                <w:color w:val="000000"/>
                <w:sz w:val="20"/>
              </w:rPr>
              <w:t>есептеу әдістемесі мен олардың</w:t>
            </w:r>
            <w:r>
              <w:br/>
            </w:r>
            <w:r>
              <w:rPr>
                <w:rFonts w:ascii="Times New Roman"/>
                <w:b w:val="false"/>
                <w:i w:val="false"/>
                <w:color w:val="000000"/>
                <w:sz w:val="20"/>
              </w:rPr>
              <w:t>нормативтік мәні және олардың орындалуы</w:t>
            </w:r>
            <w:r>
              <w:br/>
            </w:r>
            <w:r>
              <w:rPr>
                <w:rFonts w:ascii="Times New Roman"/>
                <w:b w:val="false"/>
                <w:i w:val="false"/>
                <w:color w:val="000000"/>
                <w:sz w:val="20"/>
              </w:rPr>
              <w:t>туралы есеп беру нысандары мен</w:t>
            </w:r>
            <w:r>
              <w:br/>
            </w:r>
            <w:r>
              <w:rPr>
                <w:rFonts w:ascii="Times New Roman"/>
                <w:b w:val="false"/>
                <w:i w:val="false"/>
                <w:color w:val="000000"/>
                <w:sz w:val="20"/>
              </w:rPr>
              <w:t>мерзімдері туралы нұсқаулыққа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000000"/>
          <w:sz w:val="28"/>
        </w:rPr>
        <w:t xml:space="preserve">
      Оригинатордың атауы </w:t>
      </w:r>
    </w:p>
    <w:p>
      <w:pPr>
        <w:spacing w:after="0"/>
        <w:ind w:left="0"/>
        <w:jc w:val="both"/>
      </w:pPr>
      <w:r>
        <w:rPr>
          <w:rFonts w:ascii="Times New Roman"/>
          <w:b w:val="false"/>
          <w:i w:val="false"/>
          <w:color w:val="000000"/>
          <w:sz w:val="28"/>
        </w:rPr>
        <w:t xml:space="preserve">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751"/>
        <w:gridCol w:w="563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Сұрақ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компаниясының атауы, орналасқан орны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Секьюритилендіруді ескерместен меншікті капитал k1-3 жеткіліктілік коэффициентінің мәні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Секьюритилендіруді ескере отырып, меншікті капитал k1-3 жеткіліктілік коэффициентінің мәні (шектеулі тәсіл)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Секьюритилендірудің шектеулі тәсілін қолданудың мақсатқа лайықтылығын айқындауға жауапты оригинатор басқармасының құрамынан тұлғалар айқындалды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компаниясы секьюритилендірілген активтер бойынша төлемдерді борышкерлердің төлемеуімен байланысты, оның ішінде және оригинатордың банкроттығы (төлем қабілетсіздігі) жағдайында барлық тәуекелдерді көтеретіндігі туралы заңды қорытынды бар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директорлар кеңесінің немесе арнайы қаржы компаниясының басқарма мүшелерінің басым көпшілігін тағайындауға немесе сайлауға құқылы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шартпен немесе өзге тәсілмен арнайы қаржы компаниясының шешімдерін айқындауға құқылы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келіскен жағдайда, қандай тәсілмен екендігі нақтылансын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арнайы қаржы компаниясынан секьюритилендірілген активтерді сатып алу бойынша қандай да бір міндеттемелерді өзіне қабылдауға құқылы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келіскен жағдайда, міндеттемелер көрсетілсін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секьюритилендірілген активтерге қатысты қандай да бір тәуекелдерді ұстап қалу бойынша міндеттемелерді өзіне қабылдауға құқылы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келіскен жағдайда, түсіндірсін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арнайы қаржы компаниясы секьюритилендірілген активтерді бергеннен кейін секьюритилендірумен және арнайы қаржы компаниясының қызметімен байланысты шығыстарды қабылдай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Оригинатордың төлем міндеттемелері арнайы қаржы компаниясымен шығарылған бағалы қағаздар бола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 мәмілесінде кері сатып алу опционы көзделген бе?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r>
              <w:br/>
            </w:r>
            <w:r>
              <w:rPr>
                <w:rFonts w:ascii="Times New Roman"/>
                <w:b w:val="false"/>
                <w:i w:val="false"/>
                <w:color w:val="000000"/>
                <w:sz w:val="20"/>
              </w:rPr>
              <w:t xml:space="preserve">
егер келіскен жағдайда, кері сатып алу опционының іске асыру шартын ашу керек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секьюритилендірілген активтерді сатып алуға не оларды жиынтығымен басқа активтерге ауыстыруға құқылы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келіскен жағдайда, активтерді сатып алу немесе оларды ауыстыру қандай жағдайларда екендігін мүмкін ашып көрсету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секьюритилендірілген активтерге қызмет көрсету бойынша қызметтерді көрсете ме?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мен арнайы қаржы компаниясының арасындағы шартпен және арнайы қаржы компаниясы мен оригинатордың басқа құжаттарының оригинатордың арнайы қаржы компаниясына қандай да бір қолдауды көрсетуге тыйым салуы көзделе ме, оригинатордың секьюритилендіру мәмілесін жүзеге асырудың басында оригинатормен көрсетілетін қолдауды қоспағанда?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келіссе, онда түсіндірілсін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бола ма?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Оригинатордың, сондай-ақ оригинатормен айрықша қатынастармен байланысты тұлғалар құжаттарында арнайы қаржы компаниясына қандай да бір нысанда жанама қолдау көрсетуге тыйым салу көзделген бе?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рейтингтік агенттіктер туралы ақпарат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секьюритилендіру мәмілесінің аясында траншқа берілген (сақталынған немесе иемденген) кредиттік рейтингтер туралы ақпарат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 мәмілесімен байланысты банкте туындайтын позициялар туралы ақпарат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Құжаттарда өтімділік құралдарын пайдалану көзделе ме?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_____иә ______жоқ егер келіскен жағдайда, онда қандай екендігі көрсетілсін және оларды пайдалану шарттары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Оригинатор Сауалнамаға қоса берілген құжаттар мен ақпараттың шынайлығына, сондай-ақ уәкілетті органға Сауалнама қаралуына байланысты сұралатын қосымша ақпараттың және құжаттардың уақтылы берілуіне толық жауап береді. </w:t>
      </w:r>
    </w:p>
    <w:p>
      <w:pPr>
        <w:spacing w:after="0"/>
        <w:ind w:left="0"/>
        <w:jc w:val="both"/>
      </w:pPr>
      <w:r>
        <w:rPr>
          <w:rFonts w:ascii="Times New Roman"/>
          <w:b w:val="false"/>
          <w:i w:val="false"/>
          <w:color w:val="000000"/>
          <w:sz w:val="28"/>
        </w:rPr>
        <w:t xml:space="preserve">
      Қоса берілген құжаттар (жіберілетін құжаттардың ат-атымен тізбесі және әрқайсысының парақтары көрсетілсін) </w:t>
      </w:r>
    </w:p>
    <w:p>
      <w:pPr>
        <w:spacing w:after="0"/>
        <w:ind w:left="0"/>
        <w:jc w:val="both"/>
      </w:pPr>
      <w:r>
        <w:rPr>
          <w:rFonts w:ascii="Times New Roman"/>
          <w:b w:val="false"/>
          <w:i w:val="false"/>
          <w:color w:val="000000"/>
          <w:sz w:val="28"/>
        </w:rPr>
        <w:t xml:space="preserve">
      Басқарма Төрағасы _____________________________________ _____________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Директорлар кеңесінің </w:t>
      </w:r>
    </w:p>
    <w:p>
      <w:pPr>
        <w:spacing w:after="0"/>
        <w:ind w:left="0"/>
        <w:jc w:val="both"/>
      </w:pPr>
      <w:r>
        <w:rPr>
          <w:rFonts w:ascii="Times New Roman"/>
          <w:b w:val="false"/>
          <w:i w:val="false"/>
          <w:color w:val="000000"/>
          <w:sz w:val="28"/>
        </w:rPr>
        <w:t xml:space="preserve">
      Төрағасы _____________________________________________ ______________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 реттеу</w:t>
            </w:r>
            <w:r>
              <w:br/>
            </w:r>
            <w:r>
              <w:rPr>
                <w:rFonts w:ascii="Times New Roman"/>
                <w:b w:val="false"/>
                <w:i w:val="false"/>
                <w:color w:val="000000"/>
                <w:sz w:val="20"/>
              </w:rPr>
              <w:t>мен қадағалау агенттігі Басқармасының</w:t>
            </w:r>
            <w:r>
              <w:br/>
            </w:r>
            <w:r>
              <w:rPr>
                <w:rFonts w:ascii="Times New Roman"/>
                <w:b w:val="false"/>
                <w:i w:val="false"/>
                <w:color w:val="000000"/>
                <w:sz w:val="20"/>
              </w:rPr>
              <w:t>2009 жылғы 29 сәуірдегі N 92</w:t>
            </w:r>
            <w:r>
              <w:br/>
            </w:r>
            <w:r>
              <w:rPr>
                <w:rFonts w:ascii="Times New Roman"/>
                <w:b w:val="false"/>
                <w:i w:val="false"/>
                <w:color w:val="000000"/>
                <w:sz w:val="20"/>
              </w:rPr>
              <w:t>қаулысына 2-қосымша</w:t>
            </w:r>
            <w:r>
              <w:br/>
            </w:r>
            <w:r>
              <w:rPr>
                <w:rFonts w:ascii="Times New Roman"/>
                <w:b w:val="false"/>
                <w:i w:val="false"/>
                <w:color w:val="000000"/>
                <w:sz w:val="20"/>
              </w:rPr>
              <w:t>" Агроөнеркәсіп кешені саласындағы</w:t>
            </w:r>
            <w:r>
              <w:br/>
            </w:r>
            <w:r>
              <w:rPr>
                <w:rFonts w:ascii="Times New Roman"/>
                <w:b w:val="false"/>
                <w:i w:val="false"/>
                <w:color w:val="000000"/>
                <w:sz w:val="20"/>
              </w:rPr>
              <w:t>ұлттық басқарушы холдингтің еншілес</w:t>
            </w:r>
            <w:r>
              <w:br/>
            </w:r>
            <w:r>
              <w:rPr>
                <w:rFonts w:ascii="Times New Roman"/>
                <w:b w:val="false"/>
                <w:i w:val="false"/>
                <w:color w:val="000000"/>
                <w:sz w:val="20"/>
              </w:rPr>
              <w:t>ұйымдарына, ипотекалық ұйымдарға</w:t>
            </w:r>
            <w:r>
              <w:br/>
            </w:r>
            <w:r>
              <w:rPr>
                <w:rFonts w:ascii="Times New Roman"/>
                <w:b w:val="false"/>
                <w:i w:val="false"/>
                <w:color w:val="000000"/>
                <w:sz w:val="20"/>
              </w:rPr>
              <w:t>арналған пруденциалдық нормативтерді</w:t>
            </w:r>
            <w:r>
              <w:br/>
            </w:r>
            <w:r>
              <w:rPr>
                <w:rFonts w:ascii="Times New Roman"/>
                <w:b w:val="false"/>
                <w:i w:val="false"/>
                <w:color w:val="000000"/>
                <w:sz w:val="20"/>
              </w:rPr>
              <w:t>есептеу әдістемесі мен олардың</w:t>
            </w:r>
            <w:r>
              <w:br/>
            </w:r>
            <w:r>
              <w:rPr>
                <w:rFonts w:ascii="Times New Roman"/>
                <w:b w:val="false"/>
                <w:i w:val="false"/>
                <w:color w:val="000000"/>
                <w:sz w:val="20"/>
              </w:rPr>
              <w:t>нормативтік мәні және олардың</w:t>
            </w:r>
            <w:r>
              <w:br/>
            </w:r>
            <w:r>
              <w:rPr>
                <w:rFonts w:ascii="Times New Roman"/>
                <w:b w:val="false"/>
                <w:i w:val="false"/>
                <w:color w:val="000000"/>
                <w:sz w:val="20"/>
              </w:rPr>
              <w:t>орындалуы туралы есеп беру нысандары</w:t>
            </w:r>
            <w:r>
              <w:br/>
            </w:r>
            <w:r>
              <w:rPr>
                <w:rFonts w:ascii="Times New Roman"/>
                <w:b w:val="false"/>
                <w:i w:val="false"/>
                <w:color w:val="000000"/>
                <w:sz w:val="20"/>
              </w:rPr>
              <w:t>мен мерзімдері туралы нұсқаулыққа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55"/>
        <w:gridCol w:w="634"/>
        <w:gridCol w:w="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жеткіліктілігі коэффициенттерінің есебі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мен)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Компоненттің атауы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 мәмілесін жүзеге асыру алдындағы соңғы есепті күндегі мәндер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Секьюритилендіру мәмілесін жүзеге асырғаннан кейінгі мәндер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капитал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капитал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(инвестицияларды ескермегенде)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ұсталынатын және "Standard &amp; Poor's" агенттігінің "В+"-тен және одан төмен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"kzВВ+"-тен және одан төмен рейтингтік бағасы немесе басқа рейтинттік агенттіктерінің бірінің ұлттық шәкілі бойынша осыған ұқсас деңгейіндегі рейтингі бар не рейтингтік бағасы жоқ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инвестицияларын шегергенде, ұйымның активтер мөлшеріне меншікті капиталдың ара қатынасы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активтер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"ААА"-дан "АА-"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"kzAАА"-дан "kzАА-" дейінгі рейтингтік бағасы немесе басқа рейтинг агенттіктерінің бірінің ұлттық шәкіл бойынша осыған ұқсас деңгейіндегі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"А+"-тен "А-"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"kzA+"-тен "kzА-" дейінгі рейтингтік бағасы немесе басқа рейтинг агенттіктерінің бірінің ұлттық шәкіл бойынша осыған ұқсас деңгейіндегі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"ВВВ+"-тен "ВВВ-"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"kzВВВ+"-тен "kzВВВ-" дейін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"ВВ+"-тен "ВВ-"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"kzВВ+"-тен "kzВВ-" дейін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шартты және ықтимал міндеттемелер, оның ішінде: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"ААА"-дан "АА-"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"kzAАА"-дан "kzАА-" дейінгі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"А+"-тен "А-"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"kzA+"-тен "kzА-" дейінгі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"ВВВ+"-тен "ВВВ-"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"kzВВВ+"-тен "kzВВВ-" дейін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"ВВ+"-тен "ВВ-"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"kzВВ+"-тен "kzВВ-" дейін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туынды қаржы құралдары, оның ішінде: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"ААА"-дан "АА-"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"kzAАА"-дан "kzАА-" дейінгі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"А+"-тен "А-"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"kzА+"-тен "kzА-" дейінгі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"ВВВ+"-тен "ВВВ-"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"kzВВВ+"-тен "kzВВВ-" дейін рейтингтік бағасы немесе басқа рейтингттік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тәуекелді ескере отырып, мөлшерленген ұйыммен ұсталынатын және "Standard &amp; Poor's" агенттігінің "ВВ+"-тен "ВВ-" дейін халықаралық рейтингтік бағасы немесе басқа рейтинг агенттiктерінiң бiрiнiң осыған ұқсас деңгейіндегi рейтингi немесе "Standard &amp; Poor's" агенттігінің ұлттық шәкілі бойынша "kzВВ+"-тен "kzВВ-" дейін рейтингтік бағасы немесе басқа рейтинг агенттіктерінің бірінің ұлттық шәкіл бойынша осыған ұқсас деңгейдегі рейтингі бар секьюритилендіру мәмілесі бойынша позициялар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есебіне енгізілмеген жалпы резервтердің (провизиялардың) сомасына кемітілген, кредиттік тәуекелдің деңгейі бойынша мөлшерленген активтердің, шартты және мүмкін міндеттемелердің жиынтығы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тәуекелдің сомасы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операциялық тәуекелдің есебіне енгізілмеген, жалпы резервтердің (провизиялардың) сомасына кемітілген, кредиттік тәуекелдің деңгейі бойынша мөлшерленген активтердің, шартты және мүмкін міндеттемелердің сомасына меншікті капиталдың ара қатынасы (k1-3)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есебіне енгізілмеген, жалпы резервтердің (провизиялардың) сомасына кемітілген, кредиттік тәуекелдің деңгейі бойынша мөлшерленген активтердің, шартты және мүмкін міндеттемелердің сомасына бірінші деңгейдегі капиталдың ара қатынасы (k1-2)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 есепке </w:t>
      </w:r>
    </w:p>
    <w:p>
      <w:pPr>
        <w:spacing w:after="0"/>
        <w:ind w:left="0"/>
        <w:jc w:val="both"/>
      </w:pPr>
      <w:r>
        <w:rPr>
          <w:rFonts w:ascii="Times New Roman"/>
          <w:b w:val="false"/>
          <w:i w:val="false"/>
          <w:color w:val="000000"/>
          <w:sz w:val="28"/>
        </w:rPr>
        <w:t xml:space="preserve">
      қол қоюға уәкілеттігі бар тұлға ______________ күні _______________ </w:t>
      </w:r>
    </w:p>
    <w:p>
      <w:pPr>
        <w:spacing w:after="0"/>
        <w:ind w:left="0"/>
        <w:jc w:val="both"/>
      </w:pPr>
      <w:r>
        <w:rPr>
          <w:rFonts w:ascii="Times New Roman"/>
          <w:b w:val="false"/>
          <w:i w:val="false"/>
          <w:color w:val="000000"/>
          <w:sz w:val="28"/>
        </w:rPr>
        <w:t xml:space="preserve">
      Бас бухгалтер не есепке </w:t>
      </w:r>
    </w:p>
    <w:p>
      <w:pPr>
        <w:spacing w:after="0"/>
        <w:ind w:left="0"/>
        <w:jc w:val="both"/>
      </w:pPr>
      <w:r>
        <w:rPr>
          <w:rFonts w:ascii="Times New Roman"/>
          <w:b w:val="false"/>
          <w:i w:val="false"/>
          <w:color w:val="000000"/>
          <w:sz w:val="28"/>
        </w:rPr>
        <w:t xml:space="preserve">
      қол қоюға уәкілеттігі бар тұлға ______________ күні _______________ </w:t>
      </w:r>
    </w:p>
    <w:p>
      <w:pPr>
        <w:spacing w:after="0"/>
        <w:ind w:left="0"/>
        <w:jc w:val="both"/>
      </w:pPr>
      <w:r>
        <w:rPr>
          <w:rFonts w:ascii="Times New Roman"/>
          <w:b w:val="false"/>
          <w:i w:val="false"/>
          <w:color w:val="000000"/>
          <w:sz w:val="28"/>
        </w:rPr>
        <w:t xml:space="preserve">
      Орындаушы ________________________ күні 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