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32aef" w14:textId="ad32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26 мамырдағы N 105 Қаулысы. Қазақстан Республикасы Әділет министрлігінде 2009 жылғы 29 маусымда Нормативтік құқықтық кесімдерді мемлекеттік тіркеудің тізіліміне N 5712 болып енгізілді. Күші жойылды - Қазақстан Республикасы Ұлттық банк Басқармасының 2015 жылғы 8 мамырдағы № 75 қаулысымен</w:t>
      </w:r>
    </w:p>
    <w:p>
      <w:pPr>
        <w:spacing w:after="0"/>
        <w:ind w:left="0"/>
        <w:jc w:val="both"/>
      </w:pPr>
      <w:r>
        <w:rPr>
          <w:rFonts w:ascii="Times New Roman"/>
          <w:b w:val="false"/>
          <w:i w:val="false"/>
          <w:color w:val="ff0000"/>
          <w:sz w:val="28"/>
        </w:rPr>
        <w:t xml:space="preserve">      Ескерту. Күші жойылды - ҚР Ұлттық банк Басқармасының 08.05.2015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1. Агенттік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4301 тіркелген) Агенттік Басқармасының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өзгерістер мен толықтырулар енгізу туралы" 2007 жылғы 23 ақпандағы </w:t>
      </w:r>
      <w:r>
        <w:rPr>
          <w:rFonts w:ascii="Times New Roman"/>
          <w:b w:val="false"/>
          <w:i w:val="false"/>
          <w:color w:val="000000"/>
          <w:sz w:val="28"/>
        </w:rPr>
        <w:t xml:space="preserve">N 46 </w:t>
      </w:r>
      <w:r>
        <w:rPr>
          <w:rFonts w:ascii="Times New Roman"/>
          <w:b w:val="false"/>
          <w:i w:val="false"/>
          <w:color w:val="000000"/>
          <w:sz w:val="28"/>
        </w:rPr>
        <w:t>(Нормативтік құқықтық актілерді мемлекеттік тіркеу тізілімінде N 4581 тіркелген),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өзгерістер мен толықтырулар енгізу туралы" 2007 жылғы 28 мамырдағы </w:t>
      </w:r>
      <w:r>
        <w:rPr>
          <w:rFonts w:ascii="Times New Roman"/>
          <w:b w:val="false"/>
          <w:i w:val="false"/>
          <w:color w:val="000000"/>
          <w:sz w:val="28"/>
        </w:rPr>
        <w:t xml:space="preserve">N 156 </w:t>
      </w:r>
      <w:r>
        <w:rPr>
          <w:rFonts w:ascii="Times New Roman"/>
          <w:b w:val="false"/>
          <w:i w:val="false"/>
          <w:color w:val="000000"/>
          <w:sz w:val="28"/>
        </w:rPr>
        <w:t>(Нормативтік құқықтық актілерді мемлекеттік тіркеу тізілімінде N 4806 тіркелген),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өзгерістер енгізу туралы" 2007 жылғы 27 тамыздағы </w:t>
      </w:r>
      <w:r>
        <w:rPr>
          <w:rFonts w:ascii="Times New Roman"/>
          <w:b w:val="false"/>
          <w:i w:val="false"/>
          <w:color w:val="000000"/>
          <w:sz w:val="28"/>
        </w:rPr>
        <w:t xml:space="preserve">N 225 </w:t>
      </w:r>
      <w:r>
        <w:rPr>
          <w:rFonts w:ascii="Times New Roman"/>
          <w:b w:val="false"/>
          <w:i w:val="false"/>
          <w:color w:val="000000"/>
          <w:sz w:val="28"/>
        </w:rPr>
        <w:t>(Нормативтік құқықтық актілерді мемлекеттік тіркеу тізілімінде N 4956 тіркелген),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өзгерістер мен толықтырулар енгізу туралы" 2007 жылғы 24 қазандағы </w:t>
      </w:r>
      <w:r>
        <w:rPr>
          <w:rFonts w:ascii="Times New Roman"/>
          <w:b w:val="false"/>
          <w:i w:val="false"/>
          <w:color w:val="000000"/>
          <w:sz w:val="28"/>
        </w:rPr>
        <w:t xml:space="preserve">N 243 </w:t>
      </w:r>
      <w:r>
        <w:rPr>
          <w:rFonts w:ascii="Times New Roman"/>
          <w:b w:val="false"/>
          <w:i w:val="false"/>
          <w:color w:val="000000"/>
          <w:sz w:val="28"/>
        </w:rPr>
        <w:t>(Нормативтік құқықтық актілерді мемлекеттік тіркеу тізілімінде N 5001 тіркелген),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өзгерістер мен толықтырулар енгізу туралы" 2008 жылғы 26 ақпандағы </w:t>
      </w:r>
      <w:r>
        <w:rPr>
          <w:rFonts w:ascii="Times New Roman"/>
          <w:b w:val="false"/>
          <w:i w:val="false"/>
          <w:color w:val="000000"/>
          <w:sz w:val="28"/>
        </w:rPr>
        <w:t xml:space="preserve">N 21 </w:t>
      </w:r>
      <w:r>
        <w:rPr>
          <w:rFonts w:ascii="Times New Roman"/>
          <w:b w:val="false"/>
          <w:i w:val="false"/>
          <w:color w:val="000000"/>
          <w:sz w:val="28"/>
        </w:rPr>
        <w:t>(Нормативтік құқықтық актілерді мемлекеттік тіркеу тізілімінде N 5175 тіркелген),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толықтырулар енгізу туралы" 2008 жылғы 22 тамыздағы </w:t>
      </w:r>
      <w:r>
        <w:rPr>
          <w:rFonts w:ascii="Times New Roman"/>
          <w:b w:val="false"/>
          <w:i w:val="false"/>
          <w:color w:val="000000"/>
          <w:sz w:val="28"/>
        </w:rPr>
        <w:t xml:space="preserve">N 132 </w:t>
      </w:r>
      <w:r>
        <w:rPr>
          <w:rFonts w:ascii="Times New Roman"/>
          <w:b w:val="false"/>
          <w:i w:val="false"/>
          <w:color w:val="000000"/>
          <w:sz w:val="28"/>
        </w:rPr>
        <w:t>(Нормативтік құқықтық актілерді мемлекеттік тіркеу тізілімінде N 5330 тіркелген, Қазақстан Республикасының орталық атқару және өзге де мемлекеттік органдарының актілер жинағында 2008 жылғы 15 қарашада N 11 жарияланған),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толықтырулар енгізу туралы" 2008 жылғы 28 қарашадағы </w:t>
      </w:r>
      <w:r>
        <w:rPr>
          <w:rFonts w:ascii="Times New Roman"/>
          <w:b w:val="false"/>
          <w:i w:val="false"/>
          <w:color w:val="000000"/>
          <w:sz w:val="28"/>
        </w:rPr>
        <w:t xml:space="preserve">N 198 </w:t>
      </w:r>
      <w:r>
        <w:rPr>
          <w:rFonts w:ascii="Times New Roman"/>
          <w:b w:val="false"/>
          <w:i w:val="false"/>
          <w:color w:val="000000"/>
          <w:sz w:val="28"/>
        </w:rPr>
        <w:t>(Нормативтік құқықтық актілерді мемлекеттік тіркеу тізілімінде N 5445 тіркелген),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N 136 қаулысына толықтырулар мен өзгерістер енгізу туралы" 2009 жылғы 27 ақпандағы </w:t>
      </w:r>
      <w:r>
        <w:rPr>
          <w:rFonts w:ascii="Times New Roman"/>
          <w:b w:val="false"/>
          <w:i w:val="false"/>
          <w:color w:val="000000"/>
          <w:sz w:val="28"/>
        </w:rPr>
        <w:t xml:space="preserve">N 41 </w:t>
      </w:r>
      <w:r>
        <w:rPr>
          <w:rFonts w:ascii="Times New Roman"/>
          <w:b w:val="false"/>
          <w:i w:val="false"/>
          <w:color w:val="000000"/>
          <w:sz w:val="28"/>
        </w:rPr>
        <w:t xml:space="preserve">(Нормативтік құқықтық актілерді мемлекеттік тіркеу тізілімінде N 5609 тіркелген) қаулыларымен енгізілген өзгерістермен және толықтырулармен бірге мынадай толықтырулар мен өзгерістер енгізілсін: </w:t>
      </w:r>
      <w:r>
        <w:br/>
      </w:r>
      <w:r>
        <w:rPr>
          <w:rFonts w:ascii="Times New Roman"/>
          <w:b w:val="false"/>
          <w:i w:val="false"/>
          <w:color w:val="000000"/>
          <w:sz w:val="28"/>
        </w:rPr>
        <w:t xml:space="preserve">
      көрсетілген қаулымен бекітілген Екінші деңгейдегі банктердің пруденциалдық нормативтерді орындауы жөніндегі есеп беру ережесінде: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5-қосымшаның </w:t>
      </w:r>
      <w:r>
        <w:rPr>
          <w:rFonts w:ascii="Times New Roman"/>
          <w:b w:val="false"/>
          <w:i w:val="false"/>
          <w:color w:val="000000"/>
          <w:sz w:val="28"/>
        </w:rPr>
        <w:t xml:space="preserve">2-бағанындағы реттік нөмірі 1-жолда ", "Самұрық-Қазына" ұлттық әл-ауқат қоры" акционерлік қоғамымен шығарылған бағалы қағаздар"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12-1-қосымшаның </w:t>
      </w:r>
      <w:r>
        <w:rPr>
          <w:rFonts w:ascii="Times New Roman"/>
          <w:b w:val="false"/>
          <w:i w:val="false"/>
          <w:color w:val="000000"/>
          <w:sz w:val="28"/>
        </w:rPr>
        <w:t xml:space="preserve">"Талап етілгенге дейінгі міндеттемелердің орташа айлық шамасын талдау" кестесі мынадай мазмұндағы реттік нөмірлері 21 және 22-жолдармен толықтырылсын: </w:t>
      </w:r>
      <w:r>
        <w:br/>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8932"/>
        <w:gridCol w:w="669"/>
        <w:gridCol w:w="707"/>
        <w:gridCol w:w="707"/>
        <w:gridCol w:w="669"/>
        <w:gridCol w:w="632"/>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k4 нормативінің есебіне енгізілетін заемдарды тарту кезінде берілген банктің кепілдіктері мен кепілдемелерін қоспағанда, б анктің еншілес ұйымдарының, банкпен аффилиирленген заңды тұлғаларының сыртқы заемдарды тарту кезінде, сондай-ақ банктің секьюритилендіру бойынша мәмілелері шеңберінде берілген, кредитордың борышкер міндеттемелерін мерзімінен бұрын өтеуін талап ету құқығымен өтеу мерзімі үш жылдан кем емес, 50 процентке тең конверсия коэффициентіне және банктің меншікті капиталының жеткіліктілік коэффициентіне (k2) көбейтілген банктің қамтамасыз етілмеген кепілдіктері мен кепілдемелері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k4 нормативінің есебіне енгізілетін заемдарды тарту кезінде берілген банктің кепілдіктері мен кепілдемелерін қоспағанда, б анктің еншілес ұйымдарының, банкпен аффилиирленген заңды тұлғаларының сыртқы заемдарды тарту кезінде, сондай-ақ банктің секьюритилендіру бойынша мәмілелері шеңберінде берілген, кредитордың борышкер міндеттемелерін мерзімінен бұрын өтеуін талап ету құқығымен өтеу мерзімі үш жыл және одан астам, 100 процентке тең конверсия коэффициентіне және банктің меншікті капиталының жеткіліктілік коэффициентіне (k2) көбейтілген банктің қамтамасыз етілмеген кепілдіктері мен кепілдемелері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5" w:id="1"/>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22-қосымшада </w:t>
      </w:r>
      <w:r>
        <w:rPr>
          <w:rFonts w:ascii="Times New Roman"/>
          <w:b w:val="false"/>
          <w:i w:val="false"/>
          <w:color w:val="000000"/>
          <w:sz w:val="28"/>
        </w:rPr>
        <w:t xml:space="preserve">: </w:t>
      </w:r>
      <w:r>
        <w:br/>
      </w:r>
      <w:r>
        <w:rPr>
          <w:rFonts w:ascii="Times New Roman"/>
          <w:b w:val="false"/>
          <w:i w:val="false"/>
          <w:color w:val="000000"/>
          <w:sz w:val="28"/>
        </w:rPr>
        <w:t xml:space="preserve">
      реттік нөмірі 6-2-жол алынып тасталсын; </w:t>
      </w:r>
      <w:r>
        <w:br/>
      </w:r>
      <w:r>
        <w:rPr>
          <w:rFonts w:ascii="Times New Roman"/>
          <w:b w:val="false"/>
          <w:i w:val="false"/>
          <w:color w:val="000000"/>
          <w:sz w:val="28"/>
        </w:rPr>
        <w:t xml:space="preserve">
      мынадай мазмұндағы реттік нөмірлері 18 және 19-жолдармен толықтырылсын: </w:t>
      </w:r>
      <w:r>
        <w:br/>
      </w:r>
      <w:r>
        <w:rPr>
          <w:rFonts w:ascii="Times New Roman"/>
          <w:b w:val="false"/>
          <w:i w:val="false"/>
          <w:color w:val="000000"/>
          <w:sz w:val="28"/>
        </w:rPr>
        <w:t xml:space="preserve">
"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8"/>
        <w:gridCol w:w="9072"/>
        <w:gridCol w:w="2050"/>
      </w:tblGrid>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шарттар негізінде банкпен қабылданған қаражаттың инвестицияланбаған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k8, k9 нормативтерінің есебіне енгізілетін заемдарды тарту кезінде берілген банктің кепілдіктері мен кепілдемелерінен бөлек, б анктің еншілес ұйымдарының, банкпен аффилиирленген заңды тұлғаларының сыртқы заемдарды тарту кезінде, сондай-ақ банктің секьюритилендіру бойынша мәмілелері шеңберінде берілген, кредитордың осы заемдар бойынша борышкер міндеттемелерін мерзімінен бұрын өтеуін талап ету құқығымен банктің қамтамасыз етілмеген кепілдіктері мен кепілдемелері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6" w:id="2"/>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23-қосымшада </w:t>
      </w:r>
      <w:r>
        <w:rPr>
          <w:rFonts w:ascii="Times New Roman"/>
          <w:b w:val="false"/>
          <w:i w:val="false"/>
          <w:color w:val="000000"/>
          <w:sz w:val="28"/>
        </w:rPr>
        <w:t xml:space="preserve">: </w:t>
      </w:r>
      <w:r>
        <w:br/>
      </w:r>
      <w:r>
        <w:rPr>
          <w:rFonts w:ascii="Times New Roman"/>
          <w:b w:val="false"/>
          <w:i w:val="false"/>
          <w:color w:val="000000"/>
          <w:sz w:val="28"/>
        </w:rPr>
        <w:t xml:space="preserve">
      реттік нөмірі 6-2-жол алынып тасталсын; </w:t>
      </w:r>
      <w:r>
        <w:br/>
      </w:r>
      <w:r>
        <w:rPr>
          <w:rFonts w:ascii="Times New Roman"/>
          <w:b w:val="false"/>
          <w:i w:val="false"/>
          <w:color w:val="000000"/>
          <w:sz w:val="28"/>
        </w:rPr>
        <w:t xml:space="preserve">
      реттік нөмірі 8410-жол мынадай редакцияда жазылсын: </w:t>
      </w:r>
      <w:r>
        <w:br/>
      </w:r>
      <w:r>
        <w:rPr>
          <w:rFonts w:ascii="Times New Roman"/>
          <w:b w:val="false"/>
          <w:i w:val="false"/>
          <w:color w:val="000000"/>
          <w:sz w:val="28"/>
        </w:rPr>
        <w:t xml:space="preserve">
"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9638"/>
        <w:gridCol w:w="984"/>
        <w:gridCol w:w="1341"/>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8410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ұлттық әл-ауқат қоры" акционерлік қоғамымен шығарылған бағалы қағаздар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bl>
    <w:p>
      <w:pPr>
        <w:spacing w:after="0"/>
        <w:ind w:left="0"/>
        <w:jc w:val="both"/>
      </w:pPr>
      <w:r>
        <w:rPr>
          <w:rFonts w:ascii="Times New Roman"/>
          <w:b w:val="false"/>
          <w:i w:val="false"/>
          <w:color w:val="000000"/>
          <w:sz w:val="28"/>
        </w:rPr>
        <w:t xml:space="preserve">                                                                                                                                          "; </w:t>
      </w:r>
    </w:p>
    <w:bookmarkStart w:name="z7" w:id="3"/>
    <w:p>
      <w:pPr>
        <w:spacing w:after="0"/>
        <w:ind w:left="0"/>
        <w:jc w:val="both"/>
      </w:pPr>
      <w:r>
        <w:rPr>
          <w:rFonts w:ascii="Times New Roman"/>
          <w:b w:val="false"/>
          <w:i w:val="false"/>
          <w:color w:val="000000"/>
          <w:sz w:val="28"/>
        </w:rPr>
        <w:t xml:space="preserve">
      мынадай мазмұндағы реттік нөмірлері 8413, 8414 және 8415-жолдармен толықтырылсын: </w:t>
      </w:r>
      <w:r>
        <w:br/>
      </w:r>
      <w:r>
        <w:rPr>
          <w:rFonts w:ascii="Times New Roman"/>
          <w:b w:val="false"/>
          <w:i w:val="false"/>
          <w:color w:val="000000"/>
          <w:sz w:val="28"/>
        </w:rPr>
        <w:t xml:space="preserve">
"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9604"/>
        <w:gridCol w:w="983"/>
        <w:gridCol w:w="1377"/>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8413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k4 нормативінің есебіне енгізілетін заемдарды тарту кезінде берілген банктің кепілдіктері мен кепілдемелерін қоспағанда, б анктің еншілес ұйымдарының, банкпен аффилиирленген заңды тұлғаларының сыртқы заемдарды тарту кезінде, сондай-ақ банктің секьюритилендіру бойынша мәмілелері шеңберінде берілген, кредитордың борышкер міндеттемелерін мерзімінен бұрын өтеуін талап ету құқығымен өтеу мерзімі үш жылдан кем емес, 50 процентке тең конверсия коэффициентіне және банктің меншікті капиталының жеткіліктілік коэффициентіне (k2) көбейтілген банктің қамтамасыз етілмеген кепілдіктері мен кепілдемелері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k4 нормативінің есебіне енгізілетін заемдарды тарту кезінде берілген банктің кепілдіктері мен кепілдемелерін қоспағанда, б анктің еншілес ұйымдарының, банкпен аффилиирленген заңды тұлғаларының сыртқы заемдарды тарту кезінде, сондай-ақ банктің секьюритилендіру бойынша мәмілелері шеңберінде берілген, кредитордың борышкер міндеттемелерін мерзімінен бұрын өтеуін талап ету құқығымен өтеу мерзімі үш жыл және одан астам, 100 процентке тең конверсия коэффициентіне және банктің меншікті капиталының жеткіліктілік коэффициентіне (k2) көбейтілген банктің қамтамасыз етілмеген кепілдіктері мен кепілдемелері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w:t>
            </w:r>
          </w:p>
        </w:tc>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k8, k9 нормативтерінің есебіне енгізілетін заемдарды тарту кезінде берілген банктің кепілдіктері мен кепілдемелерінен бөлек, б анктің еншілес ұйымдарының, банкпен аффилиирленген заңды тұлғаларының сыртқы заемдарды тарту кезінде, сондай-ақ банктің секьюритилендіру бойынша мәмілелері шеңберінде берілген, кредитордың осы заемдар бойынша борышкер міндеттемелерін мерзімінен бұрын өтеуін талап ету құқығымен банктің қамтамасыз етілмеген кепілдіктері мен кепілдемелері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r>
    </w:tbl>
    <w:p>
      <w:pPr>
        <w:spacing w:after="0"/>
        <w:ind w:left="0"/>
        <w:jc w:val="both"/>
      </w:pPr>
      <w:r>
        <w:rPr>
          <w:rFonts w:ascii="Times New Roman"/>
          <w:b w:val="false"/>
          <w:i w:val="false"/>
          <w:color w:val="000000"/>
          <w:sz w:val="28"/>
        </w:rPr>
        <w:t xml:space="preserve">                                                                                                                                          ". </w:t>
      </w:r>
    </w:p>
    <w:bookmarkStart w:name="z8" w:id="4"/>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күнтізбелік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Стратегия және талдау департаменті (Н.А. Әбдірахманов):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4. Ақпараттық технологиялар департаменті (Қ.А. Түсіпов) 2009 жылғы 1 шілдеге дейінгі мерзімде "Екінші деңгейдегі банктерден есептік-статистикалық ақпаратты жинау және өңдеу" автоматтандырылған ақпараттық шағын жүйені жетілдіруді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5. Агенттіктің Төрайым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Қ.Б. Қожахметовке жүктелсін. </w:t>
      </w:r>
    </w:p>
    <w:bookmarkEnd w:id="4"/>
    <w:p>
      <w:pPr>
        <w:spacing w:after="0"/>
        <w:ind w:left="0"/>
        <w:jc w:val="both"/>
      </w:pPr>
      <w:r>
        <w:rPr>
          <w:rFonts w:ascii="Times New Roman"/>
          <w:b w:val="false"/>
          <w:i/>
          <w:color w:val="000000"/>
          <w:sz w:val="28"/>
        </w:rPr>
        <w:t xml:space="preserve">      Төрайым                                           Е. Бахмутова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