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9ef3" w14:textId="2c29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"Номиналды ұстаушы ретінде клиенттің шоттарын жүргізу құқығымен брокерлік және дилерлік қызмет пен банк операцияларының жекелеген түрлерін жүзеге асыратын ұйымдардың пруденциалдық нормативтерді орындауы жөніндегі есеп беру ережесін бекіту туралы" 2006 жылғы 17 маусымдағы N 142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7 шілдедегі N 139 Қаулысы. Қазақстан Республикасының Әділет министрлігінде 2009 жылғы 4 тамызда Нормативтік құқықтық кесімдерді мемлекеттік тіркеудің тізіліміне N 5733 болып енгізілді. Күші жойылды - Қазақстан Республикасы Ұлттық Банкі Басқармасының 2012 жылғы 26 наурыздағы № 121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2012.03.26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 xml:space="preserve">Қ </w:t>
      </w:r>
      <w:r>
        <w:rPr>
          <w:rFonts w:ascii="Times New Roman"/>
          <w:b/>
          <w:i w:val="false"/>
          <w:color w:val="000000"/>
          <w:sz w:val="28"/>
        </w:rPr>
        <w:t xml:space="preserve">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"Номиналды ұстаушы ретінде клиенттің шоттарын жүргізу құқығымен брокерлік және дилерлік қызмет пен банк операцияларының жекелеген түрлерін жүзеге асыратын ұйымдардың пруденциалдық нормативтерді орындауы жөніндегі есеп беру ережесін бекіту туралы" 2006 жылғы 17 маусымдағы N 142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4300 тіркелген) Агенттік Басқармасының "Қазақстан Республикасы Қаржы нарығын және қаржы ұйымдарын реттеу мен қадағалау агенттігі Басқармасының "Номиналды ұстаушы ретінде клиенттің шоттарын жүргізу құқығымен брокерлік және дилерлік қызмет пен банк операцияларының жекелеген түрлерін жүзеге асыратын ұйымдардың пруденциалдық нормативтерді орындауы жөніндегі есеп беру ережесін бекіту туралы" 2006 жылғы 17 маусымдағы N 142 қаулысына толықтырулар мен өзгерістер енгізу туралы" 2008 жылғы 28 сәуірдегі N 60 </w:t>
      </w:r>
      <w:r>
        <w:rPr>
          <w:rFonts w:ascii="Times New Roman"/>
          <w:b w:val="false"/>
          <w:i w:val="false"/>
          <w:color w:val="000000"/>
          <w:sz w:val="28"/>
        </w:rPr>
        <w:t xml:space="preserve">қаулысымен </w:t>
      </w:r>
      <w:r>
        <w:rPr>
          <w:rFonts w:ascii="Times New Roman"/>
          <w:b w:val="false"/>
          <w:i w:val="false"/>
          <w:color w:val="000000"/>
          <w:sz w:val="28"/>
        </w:rPr>
        <w:t xml:space="preserve">(Нормативтік құқықтық актілерді мемлекеттік тіркеу тізілімінде N 5234 тіркелген, 2008 жылғы 4 шілдеде "Заң газеті" газетінде N 101 (1501) санында жарияланған) енгізілген өзгерістерімен және толықтыруларымен бірге мынадай толықтырулар мен өзгеріс енгізілсін: </w:t>
      </w:r>
      <w:r>
        <w:br/>
      </w:r>
      <w:r>
        <w:rPr>
          <w:rFonts w:ascii="Times New Roman"/>
          <w:b w:val="false"/>
          <w:i w:val="false"/>
          <w:color w:val="000000"/>
          <w:sz w:val="28"/>
        </w:rPr>
        <w:t>
</w:t>
      </w:r>
      <w:r>
        <w:rPr>
          <w:rFonts w:ascii="Times New Roman"/>
          <w:b w:val="false"/>
          <w:i w:val="false"/>
          <w:color w:val="000000"/>
          <w:sz w:val="28"/>
        </w:rPr>
        <w:t xml:space="preserve">
      Номиналды ұстаушы ретінде клиенттің шоттарын жүргізу құқығымен брокерлік және дилерлік қызметті және банк операцияларының жекелеген түрлерін жүзеге асыратын ұйымдардың пруденциалдық нормативтерді орындауы жөніндегі есеп беру ережесінде: </w:t>
      </w:r>
      <w:r>
        <w:br/>
      </w:r>
      <w:r>
        <w:rPr>
          <w:rFonts w:ascii="Times New Roman"/>
          <w:b w:val="false"/>
          <w:i w:val="false"/>
          <w:color w:val="000000"/>
          <w:sz w:val="28"/>
        </w:rPr>
        <w:t>
</w:t>
      </w:r>
      <w:r>
        <w:rPr>
          <w:rFonts w:ascii="Times New Roman"/>
          <w:b w:val="false"/>
          <w:i w:val="false"/>
          <w:color w:val="000000"/>
          <w:sz w:val="28"/>
        </w:rPr>
        <w:t xml:space="preserve">
      1-қосымша: </w:t>
      </w:r>
      <w:r>
        <w:br/>
      </w:r>
      <w:r>
        <w:rPr>
          <w:rFonts w:ascii="Times New Roman"/>
          <w:b w:val="false"/>
          <w:i w:val="false"/>
          <w:color w:val="000000"/>
          <w:sz w:val="28"/>
        </w:rPr>
        <w:t>
</w:t>
      </w:r>
      <w:r>
        <w:rPr>
          <w:rFonts w:ascii="Times New Roman"/>
          <w:b w:val="false"/>
          <w:i w:val="false"/>
          <w:color w:val="000000"/>
          <w:sz w:val="28"/>
        </w:rPr>
        <w:t xml:space="preserve">
      реттік нөмірі 1-жолдан кейін мынадай мазмұндағы реттік нөмірлері 1-1, 1-2-жолдармен толықтырылсын: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0397"/>
        <w:gridCol w:w="1492"/>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меншікті жай акцияларды шегеріп, жай акциялар бөлігіндегі төленген жарғылық капитал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меншікті артықшылық берілген акцияларды шегеріп, артықшылық берілген акциялар бөлігіндегі төленген жарғылық капитал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реттік нө мірі 10-жол мынадай редакцияда жазылсын: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10409"/>
        <w:gridCol w:w="1487"/>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Сауда-саттықты ұйымдастырушының сауда жүйесінде айналымға жіберілген және Standard &amp; Poor's агенттігінің "ВВ+" төмен емес борыштық рейтингі бар немесе басқа рейтинг агенттіктерінің бірінің осындай деңгейдегі рейтингі бар бағалы қағаздарға инвестицияларды қоспағанда, брокер және (немесе) дилердің инвестицияларының жиынтық сомасы брокер және (немесе) дилердің меншікті капиталының мөлшерінен аспауы тиіс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реттік нөмірі 11-жолдан кейін мынадай мазмұндағы реттік нөмірлері 11-1, 11-2, 11-3-жолдармен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0390"/>
        <w:gridCol w:w="1492"/>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деңгейдегі капитал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капитал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деңгейдегі капиталдың есебіне кіргізілмеген артықшылық берілген акциялар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реттік нөмірі 18-жолдан кейін мынадай мазмұндағы реттік нөмірлері 18-1, 18-2-жолдармен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0394"/>
        <w:gridCol w:w="1489"/>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капиталдың жеткіліктілік коэффициенті k1-2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Меншікті капиталдың жеткіліктілік коэффициенті k2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реттік нөмірі 20-жолдан кейін мынадай мазмұндағы реттік нөмірлері 21, 22, 23, 24, 25, 26-жолдармен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0404"/>
        <w:gridCol w:w="1490"/>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 емес алдындағы қысқа мерзімді міндеттемелер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 емес алдындағы қысқа мерзімді міндеттемелердің барынша жоғарғы лимитінің коэффициенті (k4)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k5 коэффициентін есептеуге қосылатын резиденттер емес алдындағы міндеттемелер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емесі алдындағы міндеттемелерге ұйымды капиталдандыру коэффициенті (k5)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Резиденттер емес алдындағы міндеттемелер және k6 коэффициентін есептеуге қосылатын борыштық бағалы қағаздар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емесі алдындағы міндеттемелерге ұйымды капиталдандыру коэффициенті (k6)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1"/>
    <w:p>
      <w:pPr>
        <w:spacing w:after="0"/>
        <w:ind w:left="0"/>
        <w:jc w:val="both"/>
      </w:pPr>
      <w:r>
        <w:rPr>
          <w:rFonts w:ascii="Times New Roman"/>
          <w:b w:val="false"/>
          <w:i w:val="false"/>
          <w:color w:val="000000"/>
          <w:sz w:val="28"/>
        </w:rPr>
        <w:t xml:space="preserve">
      7-қосымша реттік нөмірі 8094-жолдан кейін мынадай мазмұндағы реттік нөмірлері 8095, 8096, 8097, 8098, 8099, 8100, 8101, 8102, 8103-жолдармен толықтырылсын: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0393"/>
        <w:gridCol w:w="1488"/>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8095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 Қазақстан Республикасының резиденттері емесі алдындағы міндеттемелер, оның ішінде есеп айырысудың жүзеге асыру мерзімі белгіленбеген міндеттемелер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8096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 емесі алдындағы бір жылға дейінгі бастапқы өтеу мерзімін қосқанда мерзімді міндеттемелер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8097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Кредитордың міндеттемелерді мерзімінен бұрын өтеуді талап етуге сөзсіз құқығымен Қазақстан Республикасының резиденттері емесі алдындағы мерзімді міндеттемелер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8098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қызметін жүзеге асыратын, 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ережесін бекіту туралы" 1999 жылғы 15 қарашадағы N 388 </w:t>
            </w:r>
            <w:r>
              <w:rPr>
                <w:rFonts w:ascii="Times New Roman"/>
                <w:b w:val="false"/>
                <w:i w:val="false"/>
                <w:color w:val="000000"/>
                <w:sz w:val="20"/>
              </w:rPr>
              <w:t xml:space="preserve">қаулысына </w:t>
            </w:r>
            <w:r>
              <w:rPr>
                <w:rFonts w:ascii="Times New Roman"/>
                <w:b w:val="false"/>
                <w:i w:val="false"/>
                <w:color w:val="000000"/>
                <w:sz w:val="20"/>
              </w:rPr>
              <w:t xml:space="preserve">(Нормативтік құқықтық актілерді мемлекеттік тіркеу тізілімінде N 1011 тіркелген) (бұдан әрі - N 388 қаулы)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мерзімдік міндеттемелер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8099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388 </w:t>
            </w:r>
            <w:r>
              <w:rPr>
                <w:rFonts w:ascii="Times New Roman"/>
                <w:b w:val="false"/>
                <w:i w:val="false"/>
                <w:color w:val="000000"/>
                <w:sz w:val="20"/>
              </w:rPr>
              <w:t xml:space="preserve">қаулыға </w:t>
            </w:r>
            <w:r>
              <w:rPr>
                <w:rFonts w:ascii="Times New Roman"/>
                <w:b w:val="false"/>
                <w:i w:val="false"/>
                <w:color w:val="000000"/>
                <w:sz w:val="20"/>
              </w:rPr>
              <w:t xml:space="preserve">сәйкес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міндеттемелер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8100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Кепілдігінiң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мүшелігі туралы" 2001 жылғы 6 желтоқсандағы Заңына (бұдан әрі – Заң) сәйкес Қазақстан Республикасы мүшесі болып табылатын, халықаралық ұйымдар ретінде танылған Қазақстан Республикасының резиденттері емесі, сондай-ақ "Еуразия даму банкін құру туралы келісімді ратификациялау туралы" Қазақстан Республикасының 2006 жылғы 12 сәуірдегі </w:t>
            </w:r>
            <w:r>
              <w:rPr>
                <w:rFonts w:ascii="Times New Roman"/>
                <w:b w:val="false"/>
                <w:i w:val="false"/>
                <w:color w:val="000000"/>
                <w:sz w:val="20"/>
              </w:rPr>
              <w:t xml:space="preserve">Заңына </w:t>
            </w:r>
            <w:r>
              <w:rPr>
                <w:rFonts w:ascii="Times New Roman"/>
                <w:b w:val="false"/>
                <w:i w:val="false"/>
                <w:color w:val="000000"/>
                <w:sz w:val="20"/>
              </w:rPr>
              <w:t xml:space="preserve">(бұдан әрі – Келісімді ратификациялау туралы Заң) сәйкес Еуразиялық даму банкі алдындағы қысқа мерзімдік міндеттемелер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8101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Заңға, сондай-ақ Келісімді ратификациялау туралы Заңға сәйкес Қазақстан Республикасы мүшесі болып табылатын халықаралық ұйымдар ретінде танылған Қазақстан Республикасының резиденттері емесі алдындағы міндеттемелер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8102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 және (немесе) дилер айналысқа шығарған Қазақстан Республикасының резиденттері емесіндегі борыштық бағалы қағаздар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8103 </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Брокер және (немесе) дилер кепілдік берген және брокер және (немесе) дилердің бухгалтерлік балансында ескерілетін сома бөлігінде брокер және (немесе) дилер арнаулы мақсаттағы еншілес ұйымдары арқылы шығарған бағалы қағаздар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7" w:id="2"/>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күнтізбел і 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және "Қазақстан қаржыгерлерiнiң қауымдастығы" заңды тұлғалар бiрлестiгiне мәлімет үшін жеткізсін. </w:t>
      </w:r>
      <w:r>
        <w:br/>
      </w:r>
      <w:r>
        <w:rPr>
          <w:rFonts w:ascii="Times New Roman"/>
          <w:b w:val="false"/>
          <w:i w:val="false"/>
          <w:color w:val="000000"/>
          <w:sz w:val="28"/>
        </w:rPr>
        <w:t>
</w:t>
      </w:r>
      <w:r>
        <w:rPr>
          <w:rFonts w:ascii="Times New Roman"/>
          <w:b w:val="false"/>
          <w:i w:val="false"/>
          <w:color w:val="000000"/>
          <w:sz w:val="28"/>
        </w:rPr>
        <w:t xml:space="preserve">
      4. Ақпараттық технологиялар департаменті (Қ.А. Түсіпов) 2009 жылғы 31 желтоқсанға дейінгі мерзімде "Банктік емес ұйымдар" модулін жетілдіруді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5. Агенттік Төрайымының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Қ.Б. Қожахметовке жүктелсін.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 </w:t>
      </w:r>
      <w:r>
        <w:rPr>
          <w:rFonts w:ascii="Times New Roman"/>
          <w:b w:val="false"/>
          <w:i/>
          <w:color w:val="000000"/>
          <w:sz w:val="28"/>
        </w:rPr>
        <w:t xml:space="preserve">ның </w:t>
      </w:r>
      <w:r>
        <w:rPr>
          <w:rFonts w:ascii="Times New Roman"/>
          <w:b w:val="false"/>
          <w:i/>
          <w:color w:val="000000"/>
          <w:sz w:val="28"/>
        </w:rPr>
        <w:t xml:space="preserve">м </w:t>
      </w:r>
      <w:r>
        <w:rPr>
          <w:rFonts w:ascii="Times New Roman"/>
          <w:b w:val="false"/>
          <w:i/>
          <w:color w:val="000000"/>
          <w:sz w:val="28"/>
        </w:rPr>
        <w:t xml:space="preserve">індетін </w:t>
      </w:r>
      <w:r>
        <w:br/>
      </w:r>
      <w:r>
        <w:rPr>
          <w:rFonts w:ascii="Times New Roman"/>
          <w:b w:val="false"/>
          <w:i w:val="false"/>
          <w:color w:val="000000"/>
          <w:sz w:val="28"/>
        </w:rPr>
        <w:t>
</w:t>
      </w:r>
      <w:r>
        <w:rPr>
          <w:rFonts w:ascii="Times New Roman"/>
          <w:b w:val="false"/>
          <w:i/>
          <w:color w:val="000000"/>
          <w:sz w:val="28"/>
        </w:rPr>
        <w:t xml:space="preserve">      ат </w:t>
      </w:r>
      <w:r>
        <w:rPr>
          <w:rFonts w:ascii="Times New Roman"/>
          <w:b w:val="false"/>
          <w:i/>
          <w:color w:val="000000"/>
          <w:sz w:val="28"/>
        </w:rPr>
        <w:t xml:space="preserve">қ </w:t>
      </w:r>
      <w:r>
        <w:rPr>
          <w:rFonts w:ascii="Times New Roman"/>
          <w:b w:val="false"/>
          <w:i/>
          <w:color w:val="000000"/>
          <w:sz w:val="28"/>
        </w:rPr>
        <w:t xml:space="preserve">арушы                                    </w:t>
      </w:r>
      <w:r>
        <w:rPr>
          <w:rFonts w:ascii="Times New Roman"/>
          <w:b w:val="false"/>
          <w:i/>
          <w:color w:val="000000"/>
          <w:sz w:val="28"/>
        </w:rPr>
        <w:t xml:space="preserve">Қ </w:t>
      </w:r>
      <w:r>
        <w:rPr>
          <w:rFonts w:ascii="Times New Roman"/>
          <w:b w:val="false"/>
          <w:i/>
          <w:color w:val="000000"/>
          <w:sz w:val="28"/>
        </w:rPr>
        <w:t xml:space="preserve">. </w:t>
      </w:r>
      <w:r>
        <w:rPr>
          <w:rFonts w:ascii="Times New Roman"/>
          <w:b w:val="false"/>
          <w:i/>
          <w:color w:val="000000"/>
          <w:sz w:val="28"/>
        </w:rPr>
        <w:t xml:space="preserve">Қ </w:t>
      </w:r>
      <w:r>
        <w:rPr>
          <w:rFonts w:ascii="Times New Roman"/>
          <w:b w:val="false"/>
          <w:i/>
          <w:color w:val="000000"/>
          <w:sz w:val="28"/>
        </w:rPr>
        <w:t xml:space="preserve">ожахметов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