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a361" w14:textId="b03a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 мәселелері бойынша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7 шілдедегі N 142 Қаулысы. Қазақстан Республикасының Әділет министрлігінде 2009 жылғы 4 тамызда Нормативтік құқықтық кесімдерді мемлекеттік тіркеудің тізіліміне N 5738 болып енгізілді.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Мемлекеттік емес облигациялардың шығарылымын мемлекеттік тіркеу және облигацияларды орналастыру және өтеу қорытындысы туралы есептерді қарау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Агенттік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N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3822 тіркелген)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N 269 қаулысына өзгерістер мен толықтырулар енгізу туралы" Агенттік Басқармасының 2006 жылғы 15 сәуірдегі N 99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4238 тіркелген),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N 269 қаулысына толықтырулар мен өзгерістер енгізу туралы" Агенттік Басқармасының 2007 жылғы 30 сәуірдегі N 110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4723 тіркелген), "Қазақстан Республикасының кейбір нормативтік құқықтық актілеріне сәйкестендіру нөмірлері бойынша өзгерістер мен толықтырулар енгізу туралы" Агенттік Басқармасының 2007 жылғы 28 мамырдағы N 155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4803 тіркелген, 2007 жылғы шілде - тамызда Қазақстан Республикасының Орталық атқарушы және өзге де орталық мемлекеттік органдардың актілер жинағында жарияланған),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N 269 қаулысына толықтыру мен өзгерістер енгізу туралы" Агенттік Басқармасының 2008 жылғы 22 тамыздағы N 125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5304 тіркелген, 2008 жылғы 15 қазанда Қазақстан Республикасының Орталық атқарушы және өзге де орталық мемлекеттік органдардың актілер жинағында жарияланған, N 10), "Бағалы қағаздар рыногы мәселелері бойынша кейбір нормативтік құқықтық актілерге өзгерістер мен толықтырулар енгізу туралы" Агенттік Басқармасының 2008 жылғы 28 қарашадағы N 181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5462 тіркелген), "Қазақстан Республикасының кейбір нормативтік құқықтық актілеріне бағалы қағаздар нарығы мәселелері бойынша толықтырулар мен өзгерістер енгізу туралы" Агенттік Басқармасының 2009 жылғы 29 сәуірдегі N 89   </w:t>
      </w:r>
      <w:r>
        <w:rPr>
          <w:rFonts w:ascii="Times New Roman"/>
          <w:b w:val="false"/>
          <w:i w:val="false"/>
          <w:color w:val="000000"/>
          <w:sz w:val="28"/>
        </w:rPr>
        <w:t>қаулысымен</w:t>
      </w:r>
      <w:r>
        <w:rPr>
          <w:rFonts w:ascii="Times New Roman"/>
          <w:b w:val="false"/>
          <w:i w:val="false"/>
          <w:color w:val="000000"/>
          <w:sz w:val="28"/>
        </w:rPr>
        <w:t>(Нормативтік құқықтық актілерді мемлекеттік тіркеу тізілімінде N 5701 тіркелген) енгізілген өзгерістер мен толықтырулармен бірге мынадай толықтырулар мен өзгерістер енгізілсін: аталған қаулымен бекітілген Мемлекеттік емес облигациялардың шығарылымын мемлекеттік тіркеу және облигацияларды орналастыру және өтеу, облигациялар шығарылымының күшін жою қорытындылары туралы есепті қарау ережесінде:</w:t>
      </w:r>
      <w:r>
        <w:br/>
      </w:r>
      <w:r>
        <w:rPr>
          <w:rFonts w:ascii="Times New Roman"/>
          <w:b w:val="false"/>
          <w:i w:val="false"/>
          <w:color w:val="000000"/>
          <w:sz w:val="28"/>
        </w:rPr>
        <w:t>
</w:t>
      </w:r>
      <w:r>
        <w:rPr>
          <w:rFonts w:ascii="Times New Roman"/>
          <w:b w:val="false"/>
          <w:i w:val="false"/>
          <w:color w:val="000000"/>
          <w:sz w:val="28"/>
        </w:rPr>
        <w:t>
      мынадай мазмұндағы 2-3-тармақпен толықтырылсын:</w:t>
      </w:r>
      <w:r>
        <w:br/>
      </w:r>
      <w:r>
        <w:rPr>
          <w:rFonts w:ascii="Times New Roman"/>
          <w:b w:val="false"/>
          <w:i w:val="false"/>
          <w:color w:val="000000"/>
          <w:sz w:val="28"/>
        </w:rPr>
        <w:t>
      "2-3. Осы Ереженің мақсаты үшін:</w:t>
      </w:r>
      <w:r>
        <w:br/>
      </w:r>
      <w:r>
        <w:rPr>
          <w:rFonts w:ascii="Times New Roman"/>
          <w:b w:val="false"/>
          <w:i w:val="false"/>
          <w:color w:val="000000"/>
          <w:sz w:val="28"/>
        </w:rPr>
        <w:t>
      1) міндеттемелер құрылымын қайта қарау деп эмитент (оның ішінде банк) ерікті түрде не уәкілетті органның банкке қаржылық жағдайды сауықтыратын және жұмыс сапасын жақсартатын құрылымды қайта қарау жоспары негізінде қолданатын алдын-ала ықпал ету шаралары аясында іске асыратын әкімшілік, заңдық, қаржылық, ұйымдастыру-техникалық және басқа да іс-шаралар кешені түсіндіріледі;</w:t>
      </w:r>
      <w:r>
        <w:br/>
      </w:r>
      <w:r>
        <w:rPr>
          <w:rFonts w:ascii="Times New Roman"/>
          <w:b w:val="false"/>
          <w:i w:val="false"/>
          <w:color w:val="000000"/>
          <w:sz w:val="28"/>
        </w:rPr>
        <w:t>
      2) банктің құрылымын қайта қарау деп банктің құрылымды "Қазақстан Республикасындағы банктер және банк қызметі туралы" Қазақстан Республикасы 1995 жылғы 31 тамыздағы </w:t>
      </w:r>
      <w:r>
        <w:rPr>
          <w:rFonts w:ascii="Times New Roman"/>
          <w:b w:val="false"/>
          <w:i w:val="false"/>
          <w:color w:val="000000"/>
          <w:sz w:val="28"/>
        </w:rPr>
        <w:t>Заңының</w:t>
      </w:r>
      <w:r>
        <w:rPr>
          <w:rFonts w:ascii="Times New Roman"/>
          <w:b w:val="false"/>
          <w:i w:val="false"/>
          <w:color w:val="000000"/>
          <w:sz w:val="28"/>
        </w:rPr>
        <w:t xml:space="preserve"> (бұдан әрі – Банктер туралы Заң) 6-1-тарауына сәйкес қайта қарауы түсіндіріледі.";</w:t>
      </w:r>
      <w:r>
        <w:br/>
      </w:r>
      <w:r>
        <w:rPr>
          <w:rFonts w:ascii="Times New Roman"/>
          <w:b w:val="false"/>
          <w:i w:val="false"/>
          <w:color w:val="000000"/>
          <w:sz w:val="28"/>
        </w:rPr>
        <w:t>
</w:t>
      </w:r>
      <w:r>
        <w:rPr>
          <w:rFonts w:ascii="Times New Roman"/>
          <w:b w:val="false"/>
          <w:i w:val="false"/>
          <w:color w:val="000000"/>
          <w:sz w:val="28"/>
        </w:rPr>
        <w:t>
      5-1-тармақ мынадай редакцияда жазылсын:</w:t>
      </w:r>
      <w:r>
        <w:br/>
      </w:r>
      <w:r>
        <w:rPr>
          <w:rFonts w:ascii="Times New Roman"/>
          <w:b w:val="false"/>
          <w:i w:val="false"/>
          <w:color w:val="000000"/>
          <w:sz w:val="28"/>
        </w:rPr>
        <w:t>
      "5-1. Эмитент облигациялар шығарылымы проспектісіне (облигациялық бағдарлама) өзгерістер мен толықтырулар енгізу мақсатында уәкілетті органға мыналарды ұсынады:</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бірінші басшы, бас бухгалтер қол қойған және эмитент мөрінің бедерімен расталған облигациялар шығарылымы проспектісіне (облигациялық бағдарлама) өзгерістер мен толықтырулар мемлекеттік және орыс тілдерінде қағаз тасымалдағышпен екі данада жасалған. Бұл ретте екі дананың әр қайсысында мемлекеттік және орыс тілдеріндегі облигациялар шығарылымы проспектісіне (облигациялық бағдарлама) жасалған өзгерістер мен толықтырулар бар;</w:t>
      </w:r>
      <w:r>
        <w:br/>
      </w:r>
      <w:r>
        <w:rPr>
          <w:rFonts w:ascii="Times New Roman"/>
          <w:b w:val="false"/>
          <w:i w:val="false"/>
          <w:color w:val="000000"/>
          <w:sz w:val="28"/>
        </w:rPr>
        <w:t>
      3) қаржылық есеп берусіз Аcrobat Reader форматындағы электронды тасымалдағышта енгізілген (өзгерістер мен толықтырулары бар) мемлекеттік және орыс тілдеріндегі облигациялар шығарылымы проспектісі (облигациялық бағдарлама);</w:t>
      </w:r>
      <w:r>
        <w:br/>
      </w:r>
      <w:r>
        <w:rPr>
          <w:rFonts w:ascii="Times New Roman"/>
          <w:b w:val="false"/>
          <w:i w:val="false"/>
          <w:color w:val="000000"/>
          <w:sz w:val="28"/>
        </w:rPr>
        <w:t>
      4) облигациялар шығарылымы проспектісіне (облигациялық бағдарлама) соның негізінде өзгерістер мен толықтырулар енгізген эмитент органы шешімінің көшірмесі;</w:t>
      </w:r>
      <w:r>
        <w:br/>
      </w:r>
      <w:r>
        <w:rPr>
          <w:rFonts w:ascii="Times New Roman"/>
          <w:b w:val="false"/>
          <w:i w:val="false"/>
          <w:color w:val="000000"/>
          <w:sz w:val="28"/>
        </w:rPr>
        <w:t>
      5) эмитенттің атауы, оның тұрғылықты орны, облигациялардың саны және (немесе) олардың айналыс мерзімі кеміген жағдайдағы облигациялар шығарылымы проспектісін (облигациялық бағдарлама) мемлекеттік тіркеу туралы куәліктің түпнұсқасы;</w:t>
      </w:r>
      <w:r>
        <w:br/>
      </w:r>
      <w:r>
        <w:rPr>
          <w:rFonts w:ascii="Times New Roman"/>
          <w:b w:val="false"/>
          <w:i w:val="false"/>
          <w:color w:val="000000"/>
          <w:sz w:val="28"/>
        </w:rPr>
        <w:t>
      6) облигациялар шығарылымы проспектісіне (облигациялық бағдарлама) өзгерістер мен толықтырулар енгізу қорытындысында облигацияның меншік иелерінің құқықтарының бұзылмайтындығы туралы эмитенттің жазбаша міндеттемесі;</w:t>
      </w:r>
      <w:r>
        <w:br/>
      </w:r>
      <w:r>
        <w:rPr>
          <w:rFonts w:ascii="Times New Roman"/>
          <w:b w:val="false"/>
          <w:i w:val="false"/>
          <w:color w:val="000000"/>
          <w:sz w:val="28"/>
        </w:rPr>
        <w:t>
      7) тұрғылықты орны өзгерген жағдайда – заңды тұлғаның мемлекеттік тіркелгендігі туралы куәліктің және жарғының көшірмелері.</w:t>
      </w:r>
      <w:r>
        <w:br/>
      </w:r>
      <w:r>
        <w:rPr>
          <w:rFonts w:ascii="Times New Roman"/>
          <w:b w:val="false"/>
          <w:i w:val="false"/>
          <w:color w:val="000000"/>
          <w:sz w:val="28"/>
        </w:rPr>
        <w:t>
      Эмитент міндеттемелерінің құрылымын ерікті түрде не уәкілетті орган банкке қолданған алдын-ала ықпал ету шаралары аясында қайта қараған жағдайында осы тармақтың бірінші бөлігінің 1) – 7) тармақшаларында көрсетілген құжаттардан басқа қосымша мынадай құжаттар ұсынылады:</w:t>
      </w:r>
      <w:r>
        <w:br/>
      </w:r>
      <w:r>
        <w:rPr>
          <w:rFonts w:ascii="Times New Roman"/>
          <w:b w:val="false"/>
          <w:i w:val="false"/>
          <w:color w:val="000000"/>
          <w:sz w:val="28"/>
        </w:rPr>
        <w:t>
      1) эмитент органы бекіткен құрылымды қайта қарау жоспарының мыналар бар көшірмесін:</w:t>
      </w:r>
      <w:r>
        <w:br/>
      </w:r>
      <w:r>
        <w:rPr>
          <w:rFonts w:ascii="Times New Roman"/>
          <w:b w:val="false"/>
          <w:i w:val="false"/>
          <w:color w:val="000000"/>
          <w:sz w:val="28"/>
        </w:rPr>
        <w:t>
      эмитент міндеттемелерінің құрылымын қайта қарауды өткізудің тәртібі мен мерзімі;</w:t>
      </w:r>
      <w:r>
        <w:br/>
      </w:r>
      <w:r>
        <w:rPr>
          <w:rFonts w:ascii="Times New Roman"/>
          <w:b w:val="false"/>
          <w:i w:val="false"/>
          <w:color w:val="000000"/>
          <w:sz w:val="28"/>
        </w:rPr>
        <w:t>
      міндеттемелер құрылымын қайта қарау аясында өтетін іс-шаралар, оның ішінде облигациялар шығарылымы талаптарының өзгерістері бар;</w:t>
      </w:r>
      <w:r>
        <w:br/>
      </w:r>
      <w:r>
        <w:rPr>
          <w:rFonts w:ascii="Times New Roman"/>
          <w:b w:val="false"/>
          <w:i w:val="false"/>
          <w:color w:val="000000"/>
          <w:sz w:val="28"/>
        </w:rPr>
        <w:t>
      эмитент міндеттемелерінің құрылымын қайта қарау нәтижесі бойынша жорамалданатын қаржылық қорытындылар;</w:t>
      </w:r>
      <w:r>
        <w:br/>
      </w:r>
      <w:r>
        <w:rPr>
          <w:rFonts w:ascii="Times New Roman"/>
          <w:b w:val="false"/>
          <w:i w:val="false"/>
          <w:color w:val="000000"/>
          <w:sz w:val="28"/>
        </w:rPr>
        <w:t>
      қызметте қабылданатын шектеулер;</w:t>
      </w:r>
      <w:r>
        <w:br/>
      </w:r>
      <w:r>
        <w:rPr>
          <w:rFonts w:ascii="Times New Roman"/>
          <w:b w:val="false"/>
          <w:i w:val="false"/>
          <w:color w:val="000000"/>
          <w:sz w:val="28"/>
        </w:rPr>
        <w:t>
      2) облигациялар шығарылымы проспектісіне (облигациялық бағдарлама) енгізілген өзгерістер мен толықтыруларды тіркейтін құжаттарды ұсынатын күннің алдындағы күнгі тіркеуші берген облигацияларды ұстаушылар тізілімінің көшірмесі;</w:t>
      </w:r>
      <w:r>
        <w:br/>
      </w:r>
      <w:r>
        <w:rPr>
          <w:rFonts w:ascii="Times New Roman"/>
          <w:b w:val="false"/>
          <w:i w:val="false"/>
          <w:color w:val="000000"/>
          <w:sz w:val="28"/>
        </w:rPr>
        <w:t>
      3) облигациялар шығарылымы талаптарының өзгеруіне, сондай-ақ уәкілетті органның облигациялар шығарылымы проспектісіне (облигациялық бағдарлама) енгізілген өзгерістер мен толықтыруларды тіркеген сәтке дейін құрылымды қайта қарау жорамалданып отырған кезде облигацияларды, міндеттемелерді иеліктен айырмауға (ауыртпалық түсірмеуге) міндеттеме қабылдауға байланысты әрбір облигацияны ұстаушының не берілген сенімхат негізінде іс-қимыл жасайтын оның өкілінің нотариатта куәландырылған келісімі.</w:t>
      </w:r>
      <w:r>
        <w:br/>
      </w:r>
      <w:r>
        <w:rPr>
          <w:rFonts w:ascii="Times New Roman"/>
          <w:b w:val="false"/>
          <w:i w:val="false"/>
          <w:color w:val="000000"/>
          <w:sz w:val="28"/>
        </w:rPr>
        <w:t>
      Банктің құрылымды қайта қарауы соттың құрылымды қайта қарау жөніндегі шешіміне сәйкес жүргізілген жағдайында осы тармақтың бірінші бөлігінің 1) – 7) тармақшаларында көрсетілген құжаттардан басқа қосымша мынадай құжаттар ұсынылады:</w:t>
      </w:r>
      <w:r>
        <w:br/>
      </w:r>
      <w:r>
        <w:rPr>
          <w:rFonts w:ascii="Times New Roman"/>
          <w:b w:val="false"/>
          <w:i w:val="false"/>
          <w:color w:val="000000"/>
          <w:sz w:val="28"/>
        </w:rPr>
        <w:t>
      1) сот бекіткен құрылымды қайта қарау жоспарының көшірмесі және оның ішінде облигациялар шығарылымы талаптарының өзгерістерін қоса бере отырып, банктің құрылымын қайта қарауды өткізу туралы сот шешімінің көшірмесі;</w:t>
      </w:r>
      <w:r>
        <w:br/>
      </w:r>
      <w:r>
        <w:rPr>
          <w:rFonts w:ascii="Times New Roman"/>
          <w:b w:val="false"/>
          <w:i w:val="false"/>
          <w:color w:val="000000"/>
          <w:sz w:val="28"/>
        </w:rPr>
        <w:t>
      2) міндеттемелерінің құрылымын қайта қарау жорамалданып отырған банк кредиторларының жиналысы өтетін күні тіркеуші берген облигацияларды ұстаушылар тізілімінің көшірмесі;</w:t>
      </w:r>
      <w:r>
        <w:br/>
      </w:r>
      <w:r>
        <w:rPr>
          <w:rFonts w:ascii="Times New Roman"/>
          <w:b w:val="false"/>
          <w:i w:val="false"/>
          <w:color w:val="000000"/>
          <w:sz w:val="28"/>
        </w:rPr>
        <w:t>
      3) Банктер туралы Заңының </w:t>
      </w:r>
      <w:r>
        <w:rPr>
          <w:rFonts w:ascii="Times New Roman"/>
          <w:b w:val="false"/>
          <w:i w:val="false"/>
          <w:color w:val="000000"/>
          <w:sz w:val="28"/>
        </w:rPr>
        <w:t>59-3-бабының</w:t>
      </w:r>
      <w:r>
        <w:rPr>
          <w:rFonts w:ascii="Times New Roman"/>
          <w:b w:val="false"/>
          <w:i w:val="false"/>
          <w:color w:val="000000"/>
          <w:sz w:val="28"/>
        </w:rPr>
        <w:t xml:space="preserve"> 6-тармағында көрсетілген талаптардың орындалуын растайтын мерзімді баспасөз басылымы беттерінің көшірмелері.";</w:t>
      </w:r>
      <w:r>
        <w:br/>
      </w:r>
      <w:r>
        <w:rPr>
          <w:rFonts w:ascii="Times New Roman"/>
          <w:b w:val="false"/>
          <w:i w:val="false"/>
          <w:color w:val="000000"/>
          <w:sz w:val="28"/>
        </w:rPr>
        <w:t>
</w:t>
      </w:r>
      <w:r>
        <w:rPr>
          <w:rFonts w:ascii="Times New Roman"/>
          <w:b w:val="false"/>
          <w:i w:val="false"/>
          <w:color w:val="000000"/>
          <w:sz w:val="28"/>
        </w:rPr>
        <w:t>
      14-тармақ мынадай мазмұндағы үшінші бөлікпен толықтырылсын:</w:t>
      </w:r>
      <w:r>
        <w:br/>
      </w:r>
      <w:r>
        <w:rPr>
          <w:rFonts w:ascii="Times New Roman"/>
          <w:b w:val="false"/>
          <w:i w:val="false"/>
          <w:color w:val="000000"/>
          <w:sz w:val="28"/>
        </w:rPr>
        <w:t>
      "Осы тармақтың талаптары банк құрылымын қайта қарауды өткізу жөніндегі сот шешіміне сәйкес не уәкілетті органның банкке қолданатын алдын-ала ықпал ету шаралары аясында өткізілетін осының алдында шығарылған облигациялар бойынша міндеттемелер құрылымын қайта қарауды өткізу жағдайларына таратылмайды.";</w:t>
      </w:r>
      <w:r>
        <w:br/>
      </w:r>
      <w:r>
        <w:rPr>
          <w:rFonts w:ascii="Times New Roman"/>
          <w:b w:val="false"/>
          <w:i w:val="false"/>
          <w:color w:val="000000"/>
          <w:sz w:val="28"/>
        </w:rPr>
        <w:t>
</w:t>
      </w:r>
      <w:r>
        <w:rPr>
          <w:rFonts w:ascii="Times New Roman"/>
          <w:b w:val="false"/>
          <w:i w:val="false"/>
          <w:color w:val="000000"/>
          <w:sz w:val="28"/>
        </w:rPr>
        <w:t>
      мынадай мазмұндағы 14-2, 14-3-тармақтармен толықтырылсын:</w:t>
      </w:r>
      <w:r>
        <w:br/>
      </w:r>
      <w:r>
        <w:rPr>
          <w:rFonts w:ascii="Times New Roman"/>
          <w:b w:val="false"/>
          <w:i w:val="false"/>
          <w:color w:val="000000"/>
          <w:sz w:val="28"/>
        </w:rPr>
        <w:t>
      "14-2. Банк міндеттемелер құрылымын қайта қарауды уәкілетті органның банкке қолданатын алдын-ала ықпал ету шаралары аясында өткізген жағдайында осыдан кейінгі облигациялар шығарылымын, облигациялық бағдарламаны мемлекеттік тіркеу үшін мынадай құжаттар беріледі:</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xml:space="preserve">
      2) жарғы көшірмесі; </w:t>
      </w:r>
      <w:r>
        <w:br/>
      </w:r>
      <w:r>
        <w:rPr>
          <w:rFonts w:ascii="Times New Roman"/>
          <w:b w:val="false"/>
          <w:i w:val="false"/>
          <w:color w:val="000000"/>
          <w:sz w:val="28"/>
        </w:rPr>
        <w:t>
      3) заңды тұлғаны мемлекеттік тіркеу (қайта тіркеу) туралы куәліктің көшірмесі;</w:t>
      </w:r>
      <w:r>
        <w:br/>
      </w:r>
      <w:r>
        <w:rPr>
          <w:rFonts w:ascii="Times New Roman"/>
          <w:b w:val="false"/>
          <w:i w:val="false"/>
          <w:color w:val="000000"/>
          <w:sz w:val="28"/>
        </w:rPr>
        <w:t>
      4) статистикалық карточканың көшірмесі;</w:t>
      </w:r>
      <w:r>
        <w:br/>
      </w:r>
      <w:r>
        <w:rPr>
          <w:rFonts w:ascii="Times New Roman"/>
          <w:b w:val="false"/>
          <w:i w:val="false"/>
          <w:color w:val="000000"/>
          <w:sz w:val="28"/>
        </w:rPr>
        <w:t>
      5) облигациялар шығарылымы банк кепілдігімен қамтамасыз етілген жағдайда банк міндеттемелерінің орындалуын қамтамасыз етуді растайтын құжаттар және облигацияларды ұстаушылардың өкілімен жасалған шарт көшірмесі;</w:t>
      </w:r>
      <w:r>
        <w:br/>
      </w:r>
      <w:r>
        <w:rPr>
          <w:rFonts w:ascii="Times New Roman"/>
          <w:b w:val="false"/>
          <w:i w:val="false"/>
          <w:color w:val="000000"/>
          <w:sz w:val="28"/>
        </w:rPr>
        <w:t>
      6) банк міндеттемелері құрылымын қайта қарауды өткізу туралы банк органы шешімінің көшірмесі;</w:t>
      </w:r>
      <w:r>
        <w:br/>
      </w:r>
      <w:r>
        <w:rPr>
          <w:rFonts w:ascii="Times New Roman"/>
          <w:b w:val="false"/>
          <w:i w:val="false"/>
          <w:color w:val="000000"/>
          <w:sz w:val="28"/>
        </w:rPr>
        <w:t>
      7) банк органы бекіткен құрылымды қайта қарау жоспарының көшірмесінде мыналар болуы тиіс:</w:t>
      </w:r>
      <w:r>
        <w:br/>
      </w:r>
      <w:r>
        <w:rPr>
          <w:rFonts w:ascii="Times New Roman"/>
          <w:b w:val="false"/>
          <w:i w:val="false"/>
          <w:color w:val="000000"/>
          <w:sz w:val="28"/>
        </w:rPr>
        <w:t>
      міндеттемелер құрылымын қайта қарауды өткізу тәртібі мен мерзімі;</w:t>
      </w:r>
      <w:r>
        <w:br/>
      </w:r>
      <w:r>
        <w:rPr>
          <w:rFonts w:ascii="Times New Roman"/>
          <w:b w:val="false"/>
          <w:i w:val="false"/>
          <w:color w:val="000000"/>
          <w:sz w:val="28"/>
        </w:rPr>
        <w:t>
      міндеттемелер құрылымын қайта қарау аясында өткізілетін іс-шаралар, оның ішінде облигациялар шығарылымының (облигациялық бағдарламаның) талаптары;</w:t>
      </w:r>
      <w:r>
        <w:br/>
      </w:r>
      <w:r>
        <w:rPr>
          <w:rFonts w:ascii="Times New Roman"/>
          <w:b w:val="false"/>
          <w:i w:val="false"/>
          <w:color w:val="000000"/>
          <w:sz w:val="28"/>
        </w:rPr>
        <w:t>
      міндеттемелер құрылымын қайта қарау нәтижесіндегі жорамалданатын қаржылық қорытындылар;</w:t>
      </w:r>
      <w:r>
        <w:br/>
      </w:r>
      <w:r>
        <w:rPr>
          <w:rFonts w:ascii="Times New Roman"/>
          <w:b w:val="false"/>
          <w:i w:val="false"/>
          <w:color w:val="000000"/>
          <w:sz w:val="28"/>
        </w:rPr>
        <w:t>
      қызметте қабылданатын шектеулер;</w:t>
      </w:r>
      <w:r>
        <w:br/>
      </w:r>
      <w:r>
        <w:rPr>
          <w:rFonts w:ascii="Times New Roman"/>
          <w:b w:val="false"/>
          <w:i w:val="false"/>
          <w:color w:val="000000"/>
          <w:sz w:val="28"/>
        </w:rPr>
        <w:t>
      8) осы Ереженің 1-қосымшасына немесе 3-қосымшасына сәйкес нысан бойынша екі данада жасалған қағаз тасымалдағыштағы (мемлекеттік және орыс тілдеріндегі) облигациялар шығарылымы проспектісі (облигациялық бағдарлама) және Аcrobat Reader форматындағы электронды тасымалдағышта енгізілген (қоғамның қаржылық есеп беруінсіз) мемлекеттік және орыс тілдерінде бір данада. Бұл ретте әрбір екі данада мемлекеттік және орыс тілдеріндегі облигациялар шығарылымы проспектісі (облигациялық бағдарлама) бар;</w:t>
      </w:r>
      <w:r>
        <w:br/>
      </w:r>
      <w:r>
        <w:rPr>
          <w:rFonts w:ascii="Times New Roman"/>
          <w:b w:val="false"/>
          <w:i w:val="false"/>
          <w:color w:val="000000"/>
          <w:sz w:val="28"/>
        </w:rPr>
        <w:t>
      9) осының алдындағы облигациялар шығарылымын, облигациялық бағдарламаны мемлекеттік тіркеу үшін құжаттарды беретін күннің алдындағы күнгі тіркеуші берген облигацияларды ұстаушылар тізілімінің көшірмесі;</w:t>
      </w:r>
      <w:r>
        <w:br/>
      </w:r>
      <w:r>
        <w:rPr>
          <w:rFonts w:ascii="Times New Roman"/>
          <w:b w:val="false"/>
          <w:i w:val="false"/>
          <w:color w:val="000000"/>
          <w:sz w:val="28"/>
        </w:rPr>
        <w:t>
      10) облигацияларды ұстаушылар алдында міндеттемелер құрылымын қайта қарау үшін әрбір облигацияны ұстаушының не берілген сенімхат негізінде іс-қимыл жасайтын оның өкілінің нотариатта куәландырылған келісімі, сондай-ақ облигацияларды ұстаушылар тізілім жүйесінде осының алдында шығарылған облигациялардың орнына жаңа облигациялар шығарылымын шығарған кездегі айырбас мәмілелері тіркелген сәтке дейін құрылымды қайта қарау жорамалданып отырған кезде облигацияларды, міндеттемелерді иеліктен айырмауға (ауыртпалық түсірмеуге) міндеттеме қабылдау.</w:t>
      </w:r>
      <w:r>
        <w:br/>
      </w:r>
      <w:r>
        <w:rPr>
          <w:rFonts w:ascii="Times New Roman"/>
          <w:b w:val="false"/>
          <w:i w:val="false"/>
          <w:color w:val="000000"/>
          <w:sz w:val="28"/>
        </w:rPr>
        <w:t>
      Банк облигациялық бағдарлама шегінде осыдан кейінгі облигациялар шығарылымын мемлекеттік тіркеу үшін осы тармақтың 1), 5), 6), 7), 8), 9), 10) тармақшаларымен көзделген құжаттарды береді.</w:t>
      </w:r>
      <w:r>
        <w:br/>
      </w:r>
      <w:r>
        <w:rPr>
          <w:rFonts w:ascii="Times New Roman"/>
          <w:b w:val="false"/>
          <w:i w:val="false"/>
          <w:color w:val="000000"/>
          <w:sz w:val="28"/>
        </w:rPr>
        <w:t>
</w:t>
      </w:r>
      <w:r>
        <w:rPr>
          <w:rFonts w:ascii="Times New Roman"/>
          <w:b w:val="false"/>
          <w:i w:val="false"/>
          <w:color w:val="000000"/>
          <w:sz w:val="28"/>
        </w:rPr>
        <w:t>
      14-3. Банк соттың осыдан кейінгі облигациялар шығарылымын, облигациялық бағдарламаны мемлекеттік тіркеу үшін құрылымды қайта қарауды өткізу жөніндегі шешіміне сәйкес құрылымды қайта қарауды өткізген жағдайында мынадай құжаттарды береді:</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жарғы көшірмесі;</w:t>
      </w:r>
      <w:r>
        <w:br/>
      </w:r>
      <w:r>
        <w:rPr>
          <w:rFonts w:ascii="Times New Roman"/>
          <w:b w:val="false"/>
          <w:i w:val="false"/>
          <w:color w:val="000000"/>
          <w:sz w:val="28"/>
        </w:rPr>
        <w:t>
      3) заңды тұлғаны мемлекеттік тіркеу (қайта тіркеу) туралы куәліктің көшірмесі;</w:t>
      </w:r>
      <w:r>
        <w:br/>
      </w:r>
      <w:r>
        <w:rPr>
          <w:rFonts w:ascii="Times New Roman"/>
          <w:b w:val="false"/>
          <w:i w:val="false"/>
          <w:color w:val="000000"/>
          <w:sz w:val="28"/>
        </w:rPr>
        <w:t>
      4) статистикалық карточканың көшірмесі;</w:t>
      </w:r>
      <w:r>
        <w:br/>
      </w:r>
      <w:r>
        <w:rPr>
          <w:rFonts w:ascii="Times New Roman"/>
          <w:b w:val="false"/>
          <w:i w:val="false"/>
          <w:color w:val="000000"/>
          <w:sz w:val="28"/>
        </w:rPr>
        <w:t>
      5) облигациялар шығарылымы банк кепілдігімен қамтамасыз етілген жағдайда банк міндеттемелерінің орындалуын қамтамасыз етуді растайтын құжаттар және облигацияларды ұстаушылардың өкілімен жасалған шарт көшірмесі;</w:t>
      </w:r>
      <w:r>
        <w:br/>
      </w:r>
      <w:r>
        <w:rPr>
          <w:rFonts w:ascii="Times New Roman"/>
          <w:b w:val="false"/>
          <w:i w:val="false"/>
          <w:color w:val="000000"/>
          <w:sz w:val="28"/>
        </w:rPr>
        <w:t>
      6) сот бекіткен құрылымды қайта қарауды өткізу жоспарының көшірмесін қоса бере отырып, банк құрылымын қайта қарауды өткізу туралы сот шешімінің көшірмесін, оның ішінде облигациялар шығарылымы талаптарын;</w:t>
      </w:r>
      <w:r>
        <w:br/>
      </w:r>
      <w:r>
        <w:rPr>
          <w:rFonts w:ascii="Times New Roman"/>
          <w:b w:val="false"/>
          <w:i w:val="false"/>
          <w:color w:val="000000"/>
          <w:sz w:val="28"/>
        </w:rPr>
        <w:t>
      7) осы Ереженің 1-қосымшасына немесе 3-қосымшасына сәйкес нысан бойынша екі данада жасалған қағаз тасымалдағыштағы (мемлекеттік және орыс тілдеріндегі) облигациялар шығарылымы проспектісі (облигациялық бағдарлама) және Аcrobat Reader форматындағы электронды тасымалдағышта енгізілген (қоғамның қаржылық есеп беруінсіз) мемлекеттік және орыс тілдерінде бір данада. Бұл ретте әрбір екі данада мемлекеттік және орыс тілдеріндегі облигациялар шығарылымы проспектісі (облигациялық бағдарлама) бар;</w:t>
      </w:r>
      <w:r>
        <w:br/>
      </w:r>
      <w:r>
        <w:rPr>
          <w:rFonts w:ascii="Times New Roman"/>
          <w:b w:val="false"/>
          <w:i w:val="false"/>
          <w:color w:val="000000"/>
          <w:sz w:val="28"/>
        </w:rPr>
        <w:t>
      8) Банктер туралы Заңының </w:t>
      </w:r>
      <w:r>
        <w:rPr>
          <w:rFonts w:ascii="Times New Roman"/>
          <w:b w:val="false"/>
          <w:i w:val="false"/>
          <w:color w:val="000000"/>
          <w:sz w:val="28"/>
        </w:rPr>
        <w:t>59-3-бабының</w:t>
      </w:r>
      <w:r>
        <w:rPr>
          <w:rFonts w:ascii="Times New Roman"/>
          <w:b w:val="false"/>
          <w:i w:val="false"/>
          <w:color w:val="000000"/>
          <w:sz w:val="28"/>
        </w:rPr>
        <w:t xml:space="preserve"> 6-тармағында көрсетілген талаптардың орындалуын растайтын мерзімді баспасөз басылымы беттерінің көшірмелері.</w:t>
      </w:r>
      <w:r>
        <w:br/>
      </w:r>
      <w:r>
        <w:rPr>
          <w:rFonts w:ascii="Times New Roman"/>
          <w:b w:val="false"/>
          <w:i w:val="false"/>
          <w:color w:val="000000"/>
          <w:sz w:val="28"/>
        </w:rPr>
        <w:t>
      Банк облигациялық бағдарлама шегінде осыдан кейінгі облигациялар шығарылымын мемлекеттік тіркеу үшін осы тармақтың 1), 5), 6), 7), 8) тармақшаларымен көзделген құжаттарды береді.";</w:t>
      </w:r>
      <w:r>
        <w:br/>
      </w:r>
      <w:r>
        <w:rPr>
          <w:rFonts w:ascii="Times New Roman"/>
          <w:b w:val="false"/>
          <w:i w:val="false"/>
          <w:color w:val="000000"/>
          <w:sz w:val="28"/>
        </w:rPr>
        <w:t>
</w:t>
      </w:r>
      <w:r>
        <w:rPr>
          <w:rFonts w:ascii="Times New Roman"/>
          <w:b w:val="false"/>
          <w:i w:val="false"/>
          <w:color w:val="000000"/>
          <w:sz w:val="28"/>
        </w:rPr>
        <w:t>
      1-қосымшаның 38-тармағындағы:</w:t>
      </w:r>
      <w:r>
        <w:br/>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облигацияларға төлем жасаудың талаптары мен тәртібі:</w:t>
      </w:r>
      <w:r>
        <w:br/>
      </w:r>
      <w:r>
        <w:rPr>
          <w:rFonts w:ascii="Times New Roman"/>
          <w:b w:val="false"/>
          <w:i w:val="false"/>
          <w:color w:val="000000"/>
          <w:sz w:val="28"/>
        </w:rPr>
        <w:t>
      облигацияларға төлем жасаудың талаптары, тәртібі, есеп айырысу тәсілдері, оның ішінде құрылымды қайта қарау жоспарында көзделген ерекшеліктерді ескере отырып, көрсетіледі;";</w:t>
      </w:r>
      <w:r>
        <w:br/>
      </w:r>
      <w:r>
        <w:rPr>
          <w:rFonts w:ascii="Times New Roman"/>
          <w:b w:val="false"/>
          <w:i w:val="false"/>
          <w:color w:val="000000"/>
          <w:sz w:val="28"/>
        </w:rPr>
        <w:t>
      6-1) тармақшадағы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3-қосымшада:</w:t>
      </w:r>
      <w:r>
        <w:br/>
      </w:r>
      <w:r>
        <w:rPr>
          <w:rFonts w:ascii="Times New Roman"/>
          <w:b w:val="false"/>
          <w:i w:val="false"/>
          <w:color w:val="000000"/>
          <w:sz w:val="28"/>
        </w:rPr>
        <w:t>
      3-тармақтың 12-1) тармақшадағы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6-тармақтың 3) тармақшасы мынадай редакцияда жазылсын:</w:t>
      </w:r>
      <w:r>
        <w:br/>
      </w:r>
      <w:r>
        <w:rPr>
          <w:rFonts w:ascii="Times New Roman"/>
          <w:b w:val="false"/>
          <w:i w:val="false"/>
          <w:color w:val="000000"/>
          <w:sz w:val="28"/>
        </w:rPr>
        <w:t>
      "3) облигацияларға төлем жасаудың талаптары мен тәртібі:</w:t>
      </w:r>
      <w:r>
        <w:br/>
      </w:r>
      <w:r>
        <w:rPr>
          <w:rFonts w:ascii="Times New Roman"/>
          <w:b w:val="false"/>
          <w:i w:val="false"/>
          <w:color w:val="000000"/>
          <w:sz w:val="28"/>
        </w:rPr>
        <w:t>
      облигацияларға төлем жасаудың талаптары, тәртібі, есеп айырысу тәсілдері, оның ішінде құрылымды қайта қарау жоспарында көзделген ерекшеліктерді ескере отырып, көрсетіледі.";</w:t>
      </w:r>
      <w:r>
        <w:br/>
      </w:r>
      <w:r>
        <w:rPr>
          <w:rFonts w:ascii="Times New Roman"/>
          <w:b w:val="false"/>
          <w:i w:val="false"/>
          <w:color w:val="000000"/>
          <w:sz w:val="28"/>
        </w:rPr>
        <w:t>
</w:t>
      </w:r>
      <w:r>
        <w:rPr>
          <w:rFonts w:ascii="Times New Roman"/>
          <w:b w:val="false"/>
          <w:i w:val="false"/>
          <w:color w:val="000000"/>
          <w:sz w:val="28"/>
        </w:rPr>
        <w:t>
      5-қосымшада:</w:t>
      </w:r>
      <w:r>
        <w:br/>
      </w:r>
      <w:r>
        <w:rPr>
          <w:rFonts w:ascii="Times New Roman"/>
          <w:b w:val="false"/>
          <w:i w:val="false"/>
          <w:color w:val="000000"/>
          <w:sz w:val="28"/>
        </w:rPr>
        <w:t>
      5-тармақтың 1) тармақшасындағы "акцияларды" деген сөз "облигацияларды"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7-3-тармақ "Облигациялардың орналастыруы" деген сөздерден кейін "(қаржы ұйымдары левередж мөлшерін көрсетпейді)"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&lt;*&gt;</w:t>
      </w:r>
      <w:r>
        <w:br/>
      </w:r>
      <w:r>
        <w:rPr>
          <w:rFonts w:ascii="Times New Roman"/>
          <w:b w:val="false"/>
          <w:i w:val="false"/>
          <w:color w:val="000000"/>
          <w:sz w:val="28"/>
        </w:rPr>
        <w:t>
      </w:t>
      </w:r>
      <w:r>
        <w:rPr>
          <w:rFonts w:ascii="Times New Roman"/>
          <w:b w:val="false"/>
          <w:i w:val="false"/>
          <w:color w:val="ff0000"/>
          <w:sz w:val="28"/>
        </w:rPr>
        <w:t xml:space="preserve">Ескерту. 2-тармақтың күші жойылды - ҚР Ұлттық Банкі Басқармасының 2012.02.24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кейбiр заңнамалық актiлерiне ақша төлемi мен аударымы, қаржы ұйымдарының бухгалтерлiк есебi мен қаржылық есептiлiгi, банк қызметі және Қазақстан Республикасы Ұлттық Банкiнiң қызметi туралы Қазақстан Республикасының заңнамасын жетiлдiру мәселелерi бойынша өзгерiстер мен толықтырулар енгiзу туралы" Қазақстан Республикасының 2009 жылғы 11 шілдедегі   </w:t>
      </w:r>
      <w:r>
        <w:rPr>
          <w:rFonts w:ascii="Times New Roman"/>
          <w:b w:val="false"/>
          <w:i w:val="false"/>
          <w:color w:val="000000"/>
          <w:sz w:val="28"/>
        </w:rPr>
        <w:t xml:space="preserve">Заңының </w:t>
      </w:r>
      <w:r>
        <w:rPr>
          <w:rFonts w:ascii="Times New Roman"/>
          <w:b w:val="false"/>
          <w:i w:val="false"/>
          <w:color w:val="000000"/>
          <w:sz w:val="28"/>
        </w:rPr>
        <w:t>қолданысқа енгізілгеннен бастап қолданысқа енгізілетін осы қаулының 1-тармағының жиырма төртінші абзацтан бастап елу алтыншыға дейінгі абзацтарын, 2-тармағын қоспағанда, ол алғаш ресми жарияланған күннен бастап он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4. Лицензиялау департаменті (Н.Қ. Қасқаманова):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Төрағаның міндетін</w:t>
      </w:r>
      <w:r>
        <w:br/>
      </w:r>
      <w:r>
        <w:rPr>
          <w:rFonts w:ascii="Times New Roman"/>
          <w:b w:val="false"/>
          <w:i w:val="false"/>
          <w:color w:val="000000"/>
          <w:sz w:val="28"/>
        </w:rPr>
        <w:t>
</w:t>
      </w:r>
      <w:r>
        <w:rPr>
          <w:rFonts w:ascii="Times New Roman"/>
          <w:b w:val="false"/>
          <w:i/>
          <w:color w:val="000000"/>
          <w:sz w:val="28"/>
        </w:rPr>
        <w:t>      атқарушы                                         Қ. Қожахметов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