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70fd" w14:textId="12d7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жер кадастрының мәліметтерін беру және ақпаратын пайдалану жөніндегі нұсқаулықты бекіту туралы</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2009 жылғы 10 шілдедегі N 118-П Бұйрығы. Қазақстан Республикасының Әділет министрлігінде 2009 жылғы 6 тамызда Нормативтік құқықтық кесімдерді мемлекеттік тіркеудің тізіліміне N 5740 болып енгізілді</w:t>
      </w:r>
    </w:p>
    <w:p>
      <w:pPr>
        <w:spacing w:after="0"/>
        <w:ind w:left="0"/>
        <w:jc w:val="both"/>
      </w:pPr>
      <w:bookmarkStart w:name="z1" w:id="0"/>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 xml:space="preserve">14-бабының </w:t>
      </w:r>
      <w:r>
        <w:rPr>
          <w:rFonts w:ascii="Times New Roman"/>
          <w:b w:val="false"/>
          <w:i w:val="false"/>
          <w:color w:val="000000"/>
          <w:sz w:val="28"/>
        </w:rPr>
        <w:t>1-тармағының 4-тармақшасына және </w:t>
      </w:r>
      <w:r>
        <w:rPr>
          <w:rFonts w:ascii="Times New Roman"/>
          <w:b w:val="false"/>
          <w:i w:val="false"/>
          <w:color w:val="000000"/>
          <w:sz w:val="28"/>
        </w:rPr>
        <w:t xml:space="preserve">158-бабына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мемлекеттік жер кадастрының мәліметтерін беру және ақпаратын пайдалану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департаментінің Мемлекеттік жер кадастры және жер мониторингі басқармасы осы Бұйрықтың заңнамада белгіленген тәртіпте Қазақстан Республикасы Әділет министрлігіне мемлекеттік тіркеуге жолдануын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Жер ресурстарын басқару агенттігі төрағасының орынбасары К.Ө. Раймбековке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кейiн он күнтiзбелiк күн өткен соң қолданысқа енгізіледі. </w:t>
      </w:r>
    </w:p>
    <w:bookmarkEnd w:id="0"/>
    <w:p>
      <w:pPr>
        <w:spacing w:after="0"/>
        <w:ind w:left="0"/>
        <w:jc w:val="both"/>
      </w:pPr>
      <w:r>
        <w:rPr>
          <w:rFonts w:ascii="Times New Roman"/>
          <w:b w:val="false"/>
          <w:i/>
          <w:color w:val="000000"/>
          <w:sz w:val="28"/>
        </w:rPr>
        <w:t xml:space="preserve">      Төраға                                           Ө. Өзібеков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w:t>
      </w:r>
      <w:r>
        <w:br/>
      </w:r>
      <w:r>
        <w:rPr>
          <w:rFonts w:ascii="Times New Roman"/>
          <w:b w:val="false"/>
          <w:i w:val="false"/>
          <w:color w:val="000000"/>
          <w:sz w:val="28"/>
        </w:rPr>
        <w:t xml:space="preserve">
басқару агенттігі Төрағасының </w:t>
      </w:r>
      <w:r>
        <w:br/>
      </w:r>
      <w:r>
        <w:rPr>
          <w:rFonts w:ascii="Times New Roman"/>
          <w:b w:val="false"/>
          <w:i w:val="false"/>
          <w:color w:val="000000"/>
          <w:sz w:val="28"/>
        </w:rPr>
        <w:t xml:space="preserve">
2009 жылғы 10 шілдедегі  </w:t>
      </w:r>
      <w:r>
        <w:br/>
      </w:r>
      <w:r>
        <w:rPr>
          <w:rFonts w:ascii="Times New Roman"/>
          <w:b w:val="false"/>
          <w:i w:val="false"/>
          <w:color w:val="000000"/>
          <w:sz w:val="28"/>
        </w:rPr>
        <w:t xml:space="preserve">
N 118-П бұйрығымен бекітілген </w:t>
      </w:r>
    </w:p>
    <w:bookmarkEnd w:id="1"/>
    <w:p>
      <w:pPr>
        <w:spacing w:after="0"/>
        <w:ind w:left="0"/>
        <w:jc w:val="left"/>
      </w:pPr>
      <w:r>
        <w:rPr>
          <w:rFonts w:ascii="Times New Roman"/>
          <w:b/>
          <w:i w:val="false"/>
          <w:color w:val="000000"/>
        </w:rPr>
        <w:t xml:space="preserve"> Қазақстан Республикасының мемлекеттік жер кадастрының мәліметтерін беру және ақпаратын пайдалану жөніндегі нұсқаулық </w:t>
      </w:r>
    </w:p>
    <w:bookmarkStart w:name="z7" w:id="2"/>
    <w:p>
      <w:pPr>
        <w:spacing w:after="0"/>
        <w:ind w:left="0"/>
        <w:jc w:val="both"/>
      </w:pPr>
      <w:r>
        <w:rPr>
          <w:rFonts w:ascii="Times New Roman"/>
          <w:b w:val="false"/>
          <w:i w:val="false"/>
          <w:color w:val="000000"/>
          <w:sz w:val="28"/>
        </w:rPr>
        <w:t>
      1. Осы Нұсқаулық Қазақстан Республикасы Жер кодексінің </w:t>
      </w:r>
      <w:r>
        <w:rPr>
          <w:rFonts w:ascii="Times New Roman"/>
          <w:b w:val="false"/>
          <w:i w:val="false"/>
          <w:color w:val="000000"/>
          <w:sz w:val="28"/>
        </w:rPr>
        <w:t xml:space="preserve">14-бабының </w:t>
      </w:r>
      <w:r>
        <w:rPr>
          <w:rFonts w:ascii="Times New Roman"/>
          <w:b w:val="false"/>
          <w:i w:val="false"/>
          <w:color w:val="000000"/>
          <w:sz w:val="28"/>
        </w:rPr>
        <w:t>1-тармағының 4) тармақшасына және </w:t>
      </w:r>
      <w:r>
        <w:rPr>
          <w:rFonts w:ascii="Times New Roman"/>
          <w:b w:val="false"/>
          <w:i w:val="false"/>
          <w:color w:val="000000"/>
          <w:sz w:val="28"/>
        </w:rPr>
        <w:t xml:space="preserve">158-бабына </w:t>
      </w:r>
      <w:r>
        <w:rPr>
          <w:rFonts w:ascii="Times New Roman"/>
          <w:b w:val="false"/>
          <w:i w:val="false"/>
          <w:color w:val="000000"/>
          <w:sz w:val="28"/>
        </w:rPr>
        <w:t xml:space="preserve">сәйкес әзірленді және мемлекеттік құпияларды және өзге шектеуліктерді қамтымайтын мемлекеттік жер кадастрының (бұдан әрі – Кадастр) мәліметтерін беру және оның ақпаратын пайдалану тәртібін нақтылайды. </w:t>
      </w:r>
      <w:r>
        <w:br/>
      </w:r>
      <w:r>
        <w:rPr>
          <w:rFonts w:ascii="Times New Roman"/>
          <w:b w:val="false"/>
          <w:i w:val="false"/>
          <w:color w:val="000000"/>
          <w:sz w:val="28"/>
        </w:rPr>
        <w:t>
</w:t>
      </w:r>
      <w:r>
        <w:rPr>
          <w:rFonts w:ascii="Times New Roman"/>
          <w:b w:val="false"/>
          <w:i w:val="false"/>
          <w:color w:val="000000"/>
          <w:sz w:val="28"/>
        </w:rPr>
        <w:t xml:space="preserve">
      2. Кадастр мәліметтері беріледі: </w:t>
      </w:r>
      <w:r>
        <w:br/>
      </w:r>
      <w:r>
        <w:rPr>
          <w:rFonts w:ascii="Times New Roman"/>
          <w:b w:val="false"/>
          <w:i w:val="false"/>
          <w:color w:val="000000"/>
          <w:sz w:val="28"/>
        </w:rPr>
        <w:t>
</w:t>
      </w:r>
      <w:r>
        <w:rPr>
          <w:rFonts w:ascii="Times New Roman"/>
          <w:b w:val="false"/>
          <w:i w:val="false"/>
          <w:color w:val="000000"/>
          <w:sz w:val="28"/>
        </w:rPr>
        <w:t xml:space="preserve">
      1) жер ресурстарын басқару жөніндегі орталық уәкілетті органымен – Қазақстан Республикасы жерінің сапасы және пайдаланылуы туралы мәліметтер: </w:t>
      </w:r>
      <w:r>
        <w:br/>
      </w:r>
      <w:r>
        <w:rPr>
          <w:rFonts w:ascii="Times New Roman"/>
          <w:b w:val="false"/>
          <w:i w:val="false"/>
          <w:color w:val="000000"/>
          <w:sz w:val="28"/>
        </w:rPr>
        <w:t>
</w:t>
      </w:r>
      <w:r>
        <w:rPr>
          <w:rFonts w:ascii="Times New Roman"/>
          <w:b w:val="false"/>
          <w:i w:val="false"/>
          <w:color w:val="000000"/>
          <w:sz w:val="28"/>
        </w:rPr>
        <w:t xml:space="preserve">
      жер санаттары бойынша; </w:t>
      </w:r>
      <w:r>
        <w:br/>
      </w:r>
      <w:r>
        <w:rPr>
          <w:rFonts w:ascii="Times New Roman"/>
          <w:b w:val="false"/>
          <w:i w:val="false"/>
          <w:color w:val="000000"/>
          <w:sz w:val="28"/>
        </w:rPr>
        <w:t>
</w:t>
      </w:r>
      <w:r>
        <w:rPr>
          <w:rFonts w:ascii="Times New Roman"/>
          <w:b w:val="false"/>
          <w:i w:val="false"/>
          <w:color w:val="000000"/>
          <w:sz w:val="28"/>
        </w:rPr>
        <w:t xml:space="preserve">
      әкімшілік-аумақтық бірліктері бойынша; </w:t>
      </w:r>
      <w:r>
        <w:br/>
      </w:r>
      <w:r>
        <w:rPr>
          <w:rFonts w:ascii="Times New Roman"/>
          <w:b w:val="false"/>
          <w:i w:val="false"/>
          <w:color w:val="000000"/>
          <w:sz w:val="28"/>
        </w:rPr>
        <w:t>
</w:t>
      </w:r>
      <w:r>
        <w:rPr>
          <w:rFonts w:ascii="Times New Roman"/>
          <w:b w:val="false"/>
          <w:i w:val="false"/>
          <w:color w:val="000000"/>
          <w:sz w:val="28"/>
        </w:rPr>
        <w:t xml:space="preserve">
      алқаптардың түрлері, олардың саны және сапасының жағдайы бойынша; </w:t>
      </w:r>
      <w:r>
        <w:br/>
      </w:r>
      <w:r>
        <w:rPr>
          <w:rFonts w:ascii="Times New Roman"/>
          <w:b w:val="false"/>
          <w:i w:val="false"/>
          <w:color w:val="000000"/>
          <w:sz w:val="28"/>
        </w:rPr>
        <w:t>
</w:t>
      </w:r>
      <w:r>
        <w:rPr>
          <w:rFonts w:ascii="Times New Roman"/>
          <w:b w:val="false"/>
          <w:i w:val="false"/>
          <w:color w:val="000000"/>
          <w:sz w:val="28"/>
        </w:rPr>
        <w:t xml:space="preserve">
      2) облыстардың (республикалық маңызы бар қаланың, астананың), аудандардың (облыстық маңызы бар қалалардың) жер қатынастары жөніндегі уәкілетті органдары-облыстың (республикалық маңызы бар қаланың, астананың), ауданның (облыстық маңызы бар қаланың) тиісті жер балансында болатын жерлері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жерінің жалпы көлемі туралы; </w:t>
      </w:r>
      <w:r>
        <w:br/>
      </w:r>
      <w:r>
        <w:rPr>
          <w:rFonts w:ascii="Times New Roman"/>
          <w:b w:val="false"/>
          <w:i w:val="false"/>
          <w:color w:val="000000"/>
          <w:sz w:val="28"/>
        </w:rPr>
        <w:t>
</w:t>
      </w:r>
      <w:r>
        <w:rPr>
          <w:rFonts w:ascii="Times New Roman"/>
          <w:b w:val="false"/>
          <w:i w:val="false"/>
          <w:color w:val="000000"/>
          <w:sz w:val="28"/>
        </w:rPr>
        <w:t xml:space="preserve">
      жерді жер санаттары бойынша бөлу; </w:t>
      </w:r>
      <w:r>
        <w:br/>
      </w:r>
      <w:r>
        <w:rPr>
          <w:rFonts w:ascii="Times New Roman"/>
          <w:b w:val="false"/>
          <w:i w:val="false"/>
          <w:color w:val="000000"/>
          <w:sz w:val="28"/>
        </w:rPr>
        <w:t>
</w:t>
      </w:r>
      <w:r>
        <w:rPr>
          <w:rFonts w:ascii="Times New Roman"/>
          <w:b w:val="false"/>
          <w:i w:val="false"/>
          <w:color w:val="000000"/>
          <w:sz w:val="28"/>
        </w:rPr>
        <w:t xml:space="preserve">
      алқаптардың түрлері бойынша бөлу; </w:t>
      </w:r>
      <w:r>
        <w:br/>
      </w:r>
      <w:r>
        <w:rPr>
          <w:rFonts w:ascii="Times New Roman"/>
          <w:b w:val="false"/>
          <w:i w:val="false"/>
          <w:color w:val="000000"/>
          <w:sz w:val="28"/>
        </w:rPr>
        <w:t>
</w:t>
      </w:r>
      <w:r>
        <w:rPr>
          <w:rFonts w:ascii="Times New Roman"/>
          <w:b w:val="false"/>
          <w:i w:val="false"/>
          <w:color w:val="000000"/>
          <w:sz w:val="28"/>
        </w:rPr>
        <w:t xml:space="preserve">
      Кадастрда болатын жердің жағдайы және пайдаланылуы туралы мәліметтер; </w:t>
      </w:r>
      <w:r>
        <w:br/>
      </w:r>
      <w:r>
        <w:rPr>
          <w:rFonts w:ascii="Times New Roman"/>
          <w:b w:val="false"/>
          <w:i w:val="false"/>
          <w:color w:val="000000"/>
          <w:sz w:val="28"/>
        </w:rPr>
        <w:t>
</w:t>
      </w:r>
      <w:r>
        <w:rPr>
          <w:rFonts w:ascii="Times New Roman"/>
          <w:b w:val="false"/>
          <w:i w:val="false"/>
          <w:color w:val="000000"/>
          <w:sz w:val="28"/>
        </w:rPr>
        <w:t>
      3) Кадастрды жүргізетін ««Азаматтарға арналған үкімет» мемлекеттік корпорациясы (бұдан әрі – Мемлекеттік корпорация) - жер-кадастрлық істерді қамтитын жер учаскелері туралы мәліметтерді:</w:t>
      </w:r>
      <w:r>
        <w:br/>
      </w:r>
      <w:r>
        <w:rPr>
          <w:rFonts w:ascii="Times New Roman"/>
          <w:b w:val="false"/>
          <w:i w:val="false"/>
          <w:color w:val="000000"/>
          <w:sz w:val="28"/>
        </w:rPr>
        <w:t>
</w:t>
      </w:r>
      <w:r>
        <w:rPr>
          <w:rFonts w:ascii="Times New Roman"/>
          <w:b w:val="false"/>
          <w:i w:val="false"/>
          <w:color w:val="000000"/>
          <w:sz w:val="28"/>
        </w:rPr>
        <w:t>
      жер учаскелерін құқықтардың жеке және заңды тұлғаларға тиістілігі;</w:t>
      </w:r>
      <w:r>
        <w:br/>
      </w:r>
      <w:r>
        <w:rPr>
          <w:rFonts w:ascii="Times New Roman"/>
          <w:b w:val="false"/>
          <w:i w:val="false"/>
          <w:color w:val="000000"/>
          <w:sz w:val="28"/>
        </w:rPr>
        <w:t>
</w:t>
      </w:r>
      <w:r>
        <w:rPr>
          <w:rFonts w:ascii="Times New Roman"/>
          <w:b w:val="false"/>
          <w:i w:val="false"/>
          <w:color w:val="000000"/>
          <w:sz w:val="28"/>
        </w:rPr>
        <w:t>
      жер учаскелерінің орналасқан жері және олардың шекаралары;</w:t>
      </w:r>
      <w:r>
        <w:br/>
      </w:r>
      <w:r>
        <w:rPr>
          <w:rFonts w:ascii="Times New Roman"/>
          <w:b w:val="false"/>
          <w:i w:val="false"/>
          <w:color w:val="000000"/>
          <w:sz w:val="28"/>
        </w:rPr>
        <w:t>
</w:t>
      </w:r>
      <w:r>
        <w:rPr>
          <w:rFonts w:ascii="Times New Roman"/>
          <w:b w:val="false"/>
          <w:i w:val="false"/>
          <w:color w:val="000000"/>
          <w:sz w:val="28"/>
        </w:rPr>
        <w:t>
      шектес жер учаскелерінің меншік иелері мен жер пайдаланушылары;</w:t>
      </w:r>
      <w:r>
        <w:br/>
      </w:r>
      <w:r>
        <w:rPr>
          <w:rFonts w:ascii="Times New Roman"/>
          <w:b w:val="false"/>
          <w:i w:val="false"/>
          <w:color w:val="000000"/>
          <w:sz w:val="28"/>
        </w:rPr>
        <w:t>
</w:t>
      </w:r>
      <w:r>
        <w:rPr>
          <w:rFonts w:ascii="Times New Roman"/>
          <w:b w:val="false"/>
          <w:i w:val="false"/>
          <w:color w:val="000000"/>
          <w:sz w:val="28"/>
        </w:rPr>
        <w:t>
      жер учаскелерін пайдаланудағы шектеулер және ауыртпалықтар;</w:t>
      </w:r>
      <w:r>
        <w:br/>
      </w:r>
      <w:r>
        <w:rPr>
          <w:rFonts w:ascii="Times New Roman"/>
          <w:b w:val="false"/>
          <w:i w:val="false"/>
          <w:color w:val="000000"/>
          <w:sz w:val="28"/>
        </w:rPr>
        <w:t>
</w:t>
      </w:r>
      <w:r>
        <w:rPr>
          <w:rFonts w:ascii="Times New Roman"/>
          <w:b w:val="false"/>
          <w:i w:val="false"/>
          <w:color w:val="000000"/>
          <w:sz w:val="28"/>
        </w:rPr>
        <w:t>
      жер учаскелерінің бөлінетіндігі және бөлінбейтіндігі;</w:t>
      </w:r>
      <w:r>
        <w:br/>
      </w:r>
      <w:r>
        <w:rPr>
          <w:rFonts w:ascii="Times New Roman"/>
          <w:b w:val="false"/>
          <w:i w:val="false"/>
          <w:color w:val="000000"/>
          <w:sz w:val="28"/>
        </w:rPr>
        <w:t>
</w:t>
      </w:r>
      <w:r>
        <w:rPr>
          <w:rFonts w:ascii="Times New Roman"/>
          <w:b w:val="false"/>
          <w:i w:val="false"/>
          <w:color w:val="000000"/>
          <w:sz w:val="28"/>
        </w:rPr>
        <w:t>
      жер учаскелерінің нысанды тағайындалуы;</w:t>
      </w:r>
      <w:r>
        <w:br/>
      </w:r>
      <w:r>
        <w:rPr>
          <w:rFonts w:ascii="Times New Roman"/>
          <w:b w:val="false"/>
          <w:i w:val="false"/>
          <w:color w:val="000000"/>
          <w:sz w:val="28"/>
        </w:rPr>
        <w:t>
</w:t>
      </w:r>
      <w:r>
        <w:rPr>
          <w:rFonts w:ascii="Times New Roman"/>
          <w:b w:val="false"/>
          <w:i w:val="false"/>
          <w:color w:val="000000"/>
          <w:sz w:val="28"/>
        </w:rPr>
        <w:t>
      жер учаскесіне құқықтың түрі;</w:t>
      </w:r>
      <w:r>
        <w:br/>
      </w:r>
      <w:r>
        <w:rPr>
          <w:rFonts w:ascii="Times New Roman"/>
          <w:b w:val="false"/>
          <w:i w:val="false"/>
          <w:color w:val="000000"/>
          <w:sz w:val="28"/>
        </w:rPr>
        <w:t>
</w:t>
      </w:r>
      <w:r>
        <w:rPr>
          <w:rFonts w:ascii="Times New Roman"/>
          <w:b w:val="false"/>
          <w:i w:val="false"/>
          <w:color w:val="000000"/>
          <w:sz w:val="28"/>
        </w:rPr>
        <w:t>
      өтеулі негізде берілген жер учаскесінің бағалау құны;</w:t>
      </w:r>
      <w:r>
        <w:br/>
      </w:r>
      <w:r>
        <w:rPr>
          <w:rFonts w:ascii="Times New Roman"/>
          <w:b w:val="false"/>
          <w:i w:val="false"/>
          <w:color w:val="000000"/>
          <w:sz w:val="28"/>
        </w:rPr>
        <w:t>
</w:t>
      </w:r>
      <w:r>
        <w:rPr>
          <w:rFonts w:ascii="Times New Roman"/>
          <w:b w:val="false"/>
          <w:i w:val="false"/>
          <w:color w:val="000000"/>
          <w:sz w:val="28"/>
        </w:rPr>
        <w:t xml:space="preserve">
      жерлердің сапалық жағдайы туралы (жер учаскесінің топырақ және геоботаникалық сипаттамасы, оның мелиоративтік жағдайы) және жер мониторингі мәліметтері, жер-кадастрлық, топырақ және геоботаникалық карталардан үзінді көшірмелер; </w:t>
      </w:r>
      <w:r>
        <w:br/>
      </w:r>
      <w:r>
        <w:rPr>
          <w:rFonts w:ascii="Times New Roman"/>
          <w:b w:val="false"/>
          <w:i w:val="false"/>
          <w:color w:val="000000"/>
          <w:sz w:val="28"/>
        </w:rPr>
        <w:t>
</w:t>
      </w:r>
      <w:r>
        <w:rPr>
          <w:rFonts w:ascii="Times New Roman"/>
          <w:b w:val="false"/>
          <w:i w:val="false"/>
          <w:color w:val="000000"/>
          <w:sz w:val="28"/>
        </w:rPr>
        <w:t>
      жер учаскесінің сәйкестендіру сипаттамалары.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Жер кадастрының мемлекеттік құпия мен өзге де шектеулерді қамтымайтын мәліметтері баршаға қолжетімді болып табылады және мүдделі жеке және заңды тұлғаларға ақылы негізде беріледі. Жер кадастрының мәліметтерін мемлекеттік органдарға беру ақысыз негізде осы мақсаттарға көзделген бюджет қаражаты есебінен </w:t>
      </w:r>
      <w:r>
        <w:rPr>
          <w:rFonts w:ascii="Times New Roman"/>
          <w:b w:val="false"/>
          <w:i w:val="false"/>
          <w:color w:val="000000"/>
          <w:sz w:val="28"/>
        </w:rPr>
        <w:t>жүзеге асырылады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Кадастрдың мәліметтерін жеке және заңды тұлғаларға беру үшін төлемақының мөлшеріне Мемлекеттік корпорацияның мәліметтерді әзірлеуге, оларды ресімдеуге және жіберуге жұмсалған шығындары кіреді және ол Қазақстан Республикасының «Мемлекеттік мүлік туралы» Заңының </w:t>
      </w:r>
      <w:r>
        <w:rPr>
          <w:rFonts w:ascii="Times New Roman"/>
          <w:b w:val="false"/>
          <w:i w:val="false"/>
          <w:color w:val="000000"/>
          <w:sz w:val="28"/>
        </w:rPr>
        <w:t>146-бабына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Мәліметтерге сұрау салып отырған мемлекеттік органдар осы органның бірінші басшысы немесе мемлекеттік органның басшысының міндетін атқарушының қолы қойылған органның тиісті бланкідегі, жазбаша сұрау негізінде беріледі. </w:t>
      </w:r>
      <w:r>
        <w:br/>
      </w:r>
      <w:r>
        <w:rPr>
          <w:rFonts w:ascii="Times New Roman"/>
          <w:b w:val="false"/>
          <w:i w:val="false"/>
          <w:color w:val="000000"/>
          <w:sz w:val="28"/>
        </w:rPr>
        <w:t>
</w:t>
      </w:r>
      <w:r>
        <w:rPr>
          <w:rFonts w:ascii="Times New Roman"/>
          <w:b w:val="false"/>
          <w:i w:val="false"/>
          <w:color w:val="000000"/>
          <w:sz w:val="28"/>
        </w:rPr>
        <w:t>
      6. Кадастр мәліметін алуға мүдделі тұлға тиісті ұйымға өзінің реквизиттерін, сұрап отырған мәліметтердің сипаттамасын және көлемін, беру нысаны мен жеткізу тәсілін көрсете отырып жазбаша өтініш береді.</w:t>
      </w:r>
      <w:r>
        <w:br/>
      </w:r>
      <w:r>
        <w:rPr>
          <w:rFonts w:ascii="Times New Roman"/>
          <w:b w:val="false"/>
          <w:i w:val="false"/>
          <w:color w:val="000000"/>
          <w:sz w:val="28"/>
        </w:rPr>
        <w:t>
</w:t>
      </w:r>
      <w:r>
        <w:rPr>
          <w:rFonts w:ascii="Times New Roman"/>
          <w:b w:val="false"/>
          <w:i w:val="false"/>
          <w:color w:val="000000"/>
          <w:sz w:val="28"/>
        </w:rPr>
        <w:t>
      Өтінішті сенiм бiлдiрiлген тұлға берген жағдайда «сенімхат бойынша» деген жазба енгізіледі және өтінішті білдіруші тұлға туралы мәліметтермен қатар сенiм бiлдiрiлген тұлға туралы мәліметтер де көрсетіледі.</w:t>
      </w:r>
      <w:r>
        <w:br/>
      </w:r>
      <w:r>
        <w:rPr>
          <w:rFonts w:ascii="Times New Roman"/>
          <w:b w:val="false"/>
          <w:i w:val="false"/>
          <w:color w:val="000000"/>
          <w:sz w:val="28"/>
        </w:rPr>
        <w:t>
</w:t>
      </w:r>
      <w:r>
        <w:rPr>
          <w:rFonts w:ascii="Times New Roman"/>
          <w:b w:val="false"/>
          <w:i w:val="false"/>
          <w:color w:val="000000"/>
          <w:sz w:val="28"/>
        </w:rPr>
        <w:t>
      Мүдделі жеке және заңды тұлғалар, мемлекеттік органдарды қоспағанда, өтініштен басқа, кадастрды жүргізетін Мемлекеттік корпорацияға келесі құжаттарды:</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құжаттың көшірмесін (жеке тұлғалар ұсынады); </w:t>
      </w:r>
      <w:r>
        <w:br/>
      </w:r>
      <w:r>
        <w:rPr>
          <w:rFonts w:ascii="Times New Roman"/>
          <w:b w:val="false"/>
          <w:i w:val="false"/>
          <w:color w:val="000000"/>
          <w:sz w:val="28"/>
        </w:rPr>
        <w:t>
</w:t>
      </w:r>
      <w:r>
        <w:rPr>
          <w:rFonts w:ascii="Times New Roman"/>
          <w:b w:val="false"/>
          <w:i w:val="false"/>
          <w:color w:val="000000"/>
          <w:sz w:val="28"/>
        </w:rPr>
        <w:t>
      2) құқық белгілейтін құжаттардың көшірмесін (мемлекеттік емес заңды тұлғалар ұсынады);</w:t>
      </w:r>
      <w:r>
        <w:br/>
      </w:r>
      <w:r>
        <w:rPr>
          <w:rFonts w:ascii="Times New Roman"/>
          <w:b w:val="false"/>
          <w:i w:val="false"/>
          <w:color w:val="000000"/>
          <w:sz w:val="28"/>
        </w:rPr>
        <w:t>
</w:t>
      </w:r>
      <w:r>
        <w:rPr>
          <w:rFonts w:ascii="Times New Roman"/>
          <w:b w:val="false"/>
          <w:i w:val="false"/>
          <w:color w:val="000000"/>
          <w:sz w:val="28"/>
        </w:rPr>
        <w:t>
      3) сенімхаттың көшірмесін (сенімхат берілген тұлғалар);</w:t>
      </w:r>
      <w:r>
        <w:br/>
      </w:r>
      <w:r>
        <w:rPr>
          <w:rFonts w:ascii="Times New Roman"/>
          <w:b w:val="false"/>
          <w:i w:val="false"/>
          <w:color w:val="000000"/>
          <w:sz w:val="28"/>
        </w:rPr>
        <w:t>
</w:t>
      </w:r>
      <w:r>
        <w:rPr>
          <w:rFonts w:ascii="Times New Roman"/>
          <w:b w:val="false"/>
          <w:i w:val="false"/>
          <w:color w:val="000000"/>
          <w:sz w:val="28"/>
        </w:rPr>
        <w:t>
      4) заңнамада белгіленген жағдайларда, өкілдің өкілеттілігін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5) мәліметтерді беру қызметі үшін төлемақының төлегені туралы түбіртекті ұсынады.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 Жер учаскесі туралы мәлімет алу үшін, өтініште сол жер учаскесінің кадастрлық нөмірі, ал егер ол болмаған жағдайда, жер учаскесінің орналасқан орнының сипаттамасы көрсетіледі. </w:t>
      </w:r>
      <w:r>
        <w:br/>
      </w:r>
      <w:r>
        <w:rPr>
          <w:rFonts w:ascii="Times New Roman"/>
          <w:b w:val="false"/>
          <w:i w:val="false"/>
          <w:color w:val="000000"/>
          <w:sz w:val="28"/>
        </w:rPr>
        <w:t>
</w:t>
      </w:r>
      <w:r>
        <w:rPr>
          <w:rFonts w:ascii="Times New Roman"/>
          <w:b w:val="false"/>
          <w:i w:val="false"/>
          <w:color w:val="000000"/>
          <w:sz w:val="28"/>
        </w:rPr>
        <w:t xml:space="preserve">
      8. Нақты аумақтың шекараларында орналасқан бірнеше жер учаскелері туралы мәліметтерді алу үшін, өтініште аталған аумақтың сыртқы шекараларының сипаттамасы беріледі. </w:t>
      </w:r>
      <w:r>
        <w:br/>
      </w:r>
      <w:r>
        <w:rPr>
          <w:rFonts w:ascii="Times New Roman"/>
          <w:b w:val="false"/>
          <w:i w:val="false"/>
          <w:color w:val="000000"/>
          <w:sz w:val="28"/>
        </w:rPr>
        <w:t>
</w:t>
      </w:r>
      <w:r>
        <w:rPr>
          <w:rFonts w:ascii="Times New Roman"/>
          <w:b w:val="false"/>
          <w:i w:val="false"/>
          <w:color w:val="000000"/>
          <w:sz w:val="28"/>
        </w:rPr>
        <w:t xml:space="preserve">
      9. Нақты өңірдің бар жерлері және оның сапасының жағдайы туралы мәліметтер алу үшін, өтініште өңірдің атауы және сұрап отырған мәліметтердің құрамы көрсетіледі. </w:t>
      </w:r>
      <w:r>
        <w:br/>
      </w:r>
      <w:r>
        <w:rPr>
          <w:rFonts w:ascii="Times New Roman"/>
          <w:b w:val="false"/>
          <w:i w:val="false"/>
          <w:color w:val="000000"/>
          <w:sz w:val="28"/>
        </w:rPr>
        <w:t>
</w:t>
      </w:r>
      <w:r>
        <w:rPr>
          <w:rFonts w:ascii="Times New Roman"/>
          <w:b w:val="false"/>
          <w:i w:val="false"/>
          <w:color w:val="000000"/>
          <w:sz w:val="28"/>
        </w:rPr>
        <w:t>
      10. Мәліметтердің сипаты мен көлеміне байланысты ресми сұраныс кезінде өтініш:</w:t>
      </w:r>
      <w:r>
        <w:br/>
      </w:r>
      <w:r>
        <w:rPr>
          <w:rFonts w:ascii="Times New Roman"/>
          <w:b w:val="false"/>
          <w:i w:val="false"/>
          <w:color w:val="000000"/>
          <w:sz w:val="28"/>
        </w:rPr>
        <w:t>
</w:t>
      </w:r>
      <w:r>
        <w:rPr>
          <w:rFonts w:ascii="Times New Roman"/>
          <w:b w:val="false"/>
          <w:i w:val="false"/>
          <w:color w:val="000000"/>
          <w:sz w:val="28"/>
        </w:rPr>
        <w:t>
      республиканың жер қоры бойынша - жер ресурстарын басқару жөніндегі орталық уәкілетті органның ведомствосына, Мемлекеттік корпорацияға;</w:t>
      </w:r>
      <w:r>
        <w:br/>
      </w:r>
      <w:r>
        <w:rPr>
          <w:rFonts w:ascii="Times New Roman"/>
          <w:b w:val="false"/>
          <w:i w:val="false"/>
          <w:color w:val="000000"/>
          <w:sz w:val="28"/>
        </w:rPr>
        <w:t>
</w:t>
      </w:r>
      <w:r>
        <w:rPr>
          <w:rFonts w:ascii="Times New Roman"/>
          <w:b w:val="false"/>
          <w:i w:val="false"/>
          <w:color w:val="000000"/>
          <w:sz w:val="28"/>
        </w:rPr>
        <w:t>
      нақты жер учаскесі, бір ауданның шегіндегі жер учаскелерінің тобы, тұтас алғанда аудан бойынша - аудандық жер қатынастары жөніндегі уәкілетті органға, Мемлекеттік корпорацияның құрылымдық бөлімшесіне;</w:t>
      </w:r>
      <w:r>
        <w:br/>
      </w:r>
      <w:r>
        <w:rPr>
          <w:rFonts w:ascii="Times New Roman"/>
          <w:b w:val="false"/>
          <w:i w:val="false"/>
          <w:color w:val="000000"/>
          <w:sz w:val="28"/>
        </w:rPr>
        <w:t>
</w:t>
      </w:r>
      <w:r>
        <w:rPr>
          <w:rFonts w:ascii="Times New Roman"/>
          <w:b w:val="false"/>
          <w:i w:val="false"/>
          <w:color w:val="000000"/>
          <w:sz w:val="28"/>
        </w:rPr>
        <w:t>
      облыстың жер қоры бойынша - облыстық жер ресурстарын басқару жөніндегі уәкілетті органға, Мемлекеттік корпорацияның құрылымдық бөлімшесіне;</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облыстық маңызы бар қаланың аумағындағы жер учаскелері, жер учаскелерінің тобы бойынша - республикалық маңызы бар қаланың, астананың, облыстық маңызы бар қаланың жер қатынастары жөніндегі уәкілетті органға, Мемлекеттік корпорацияға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11. Кадастрдың мәліметтері өтініш берілген сәттен он жұмыс күні мерзіміне дейін қағаз және (немесе) электронды тасымалдағыштарда үзінді түрінде, сондай-ақ техникалық және телекоммуникациялық байланыс құралдарын қолдана отырып, Кадастр деректерi банкiсіне тiкелей санкцияландырылған рұқсат түрiнде берiледi. </w:t>
      </w:r>
      <w:r>
        <w:br/>
      </w:r>
      <w:r>
        <w:rPr>
          <w:rFonts w:ascii="Times New Roman"/>
          <w:b w:val="false"/>
          <w:i w:val="false"/>
          <w:color w:val="000000"/>
          <w:sz w:val="28"/>
        </w:rPr>
        <w:t>
</w:t>
      </w:r>
      <w:r>
        <w:rPr>
          <w:rFonts w:ascii="Times New Roman"/>
          <w:b w:val="false"/>
          <w:i w:val="false"/>
          <w:color w:val="000000"/>
          <w:sz w:val="28"/>
        </w:rPr>
        <w:t xml:space="preserve">
      12. Кадастрдың мәліметтерін беруден бас тартудың дәлелді себептерi көрсетiлуі және өтініш берілген сәттен он жұмыс күні мерзіміне дейін өтініш иесіне жіберілуі тиіс. </w:t>
      </w:r>
      <w:r>
        <w:br/>
      </w:r>
      <w:r>
        <w:rPr>
          <w:rFonts w:ascii="Times New Roman"/>
          <w:b w:val="false"/>
          <w:i w:val="false"/>
          <w:color w:val="000000"/>
          <w:sz w:val="28"/>
        </w:rPr>
        <w:t>
</w:t>
      </w:r>
      <w:r>
        <w:rPr>
          <w:rFonts w:ascii="Times New Roman"/>
          <w:b w:val="false"/>
          <w:i w:val="false"/>
          <w:color w:val="000000"/>
          <w:sz w:val="28"/>
        </w:rPr>
        <w:t xml:space="preserve">
      Осы Нұсқаулықтың 5 және 6-тармағында тізімделген құжаттарды бермеу (немесе толығымен бермеу) Кадастрдың мәліметтерін беруден бас тартуға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13. Кадастрдың мәліметтерін беру туралы өтініш және осы мәліметтерді беру фактісі берілген мәліметтердің есеп кітабында тіркеледі.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