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d4cd" w14:textId="858d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N 56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138 Қаулысы. Қазақстан Республикасының Әділет министрлігінде 2009 жылғы 12 тамызда Нормативтік құқықтық кесімдерді мемлекеттік тіркеудің тізіліміне N 5747 болып енгізілді. Күші жойылды - Қазақстан Республикасы Ұлттық Банкі Басқармасының 2012 жылғы 26 наурыздағы № 121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N 56 </w:t>
      </w:r>
      <w:r>
        <w:rPr>
          <w:rFonts w:ascii="Times New Roman"/>
          <w:b w:val="false"/>
          <w:i w:val="false"/>
          <w:color w:val="000000"/>
          <w:sz w:val="28"/>
          <w:u w:val="single"/>
        </w:rPr>
        <w:t xml:space="preserve">қаулысына </w:t>
      </w:r>
      <w:r>
        <w:rPr>
          <w:rFonts w:ascii="Times New Roman"/>
          <w:b w:val="false"/>
          <w:i w:val="false"/>
          <w:color w:val="000000"/>
          <w:sz w:val="28"/>
        </w:rPr>
        <w:t>(Нормативтік құқықтық актілерді мемлекеттік тіркеу тізілімінде N 5233 тіркелген) Агенттік Басқармасының " Бағалы қағаздар рыногында кәсіби қызмет түрлерін қоса атқаратын ұйымдарға арналған пруденциалдық нормативтерді есептеу ережесін бекіту туралы " 2008 жылғы 22 тамыздағы N 119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5323 тіркелген) енгізілген өзгерістермен бірге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"3. Брокер және (немесе) дилердің меншікті капиталы бірінші деңгейдегі капитал және екінші деңгейдегі капитал сомасы ретінде есептеледі (екінші деңгейдегі капитал бірінші деңгейдегі капиталдан аспайтын мөлшерде енгізіледі). </w:t>
      </w:r>
      <w:r>
        <w:br/>
      </w:r>
      <w:r>
        <w:rPr>
          <w:rFonts w:ascii="Times New Roman"/>
          <w:b w:val="false"/>
          <w:i w:val="false"/>
          <w:color w:val="000000"/>
          <w:sz w:val="28"/>
        </w:rPr>
        <w:t xml:space="preserve">
      Осы Ереженің мақсаттары үшін Standard &amp; Poor's агенттігінің рейтингтік бағасынан өзге, сондай-ақ уәкілетті орган Moody's Investors Service және Fitch агенттіктерінің рейтингтік бағалары танылады (бұдан әрі – басқа рейтингтік агенттіктер). </w:t>
      </w:r>
      <w:r>
        <w:br/>
      </w:r>
      <w:r>
        <w:rPr>
          <w:rFonts w:ascii="Times New Roman"/>
          <w:b w:val="false"/>
          <w:i w:val="false"/>
          <w:color w:val="000000"/>
          <w:sz w:val="28"/>
        </w:rPr>
        <w:t xml:space="preserve">
      Бірінші деңгейдегі капитал мыналардың сомасы ретінде есептеледі: </w:t>
      </w:r>
      <w:r>
        <w:br/>
      </w:r>
      <w:r>
        <w:rPr>
          <w:rFonts w:ascii="Times New Roman"/>
          <w:b w:val="false"/>
          <w:i w:val="false"/>
          <w:color w:val="000000"/>
          <w:sz w:val="28"/>
        </w:rPr>
        <w:t xml:space="preserve">
      меншікті сатып алынған жай акцияларды шегергенде, жай акциялар бөлігіне төленген жарғылық капитал; </w:t>
      </w:r>
      <w:r>
        <w:br/>
      </w:r>
      <w:r>
        <w:rPr>
          <w:rFonts w:ascii="Times New Roman"/>
          <w:b w:val="false"/>
          <w:i w:val="false"/>
          <w:color w:val="000000"/>
          <w:sz w:val="28"/>
        </w:rPr>
        <w:t xml:space="preserve">
      меншікті сатып алынған артықшылық берілген акцияларды шегергенде, артықшылық берілген акциялар бөлігіне төленген жарғылық капитал; </w:t>
      </w:r>
      <w:r>
        <w:br/>
      </w:r>
      <w:r>
        <w:rPr>
          <w:rFonts w:ascii="Times New Roman"/>
          <w:b w:val="false"/>
          <w:i w:val="false"/>
          <w:color w:val="000000"/>
          <w:sz w:val="28"/>
        </w:rPr>
        <w:t xml:space="preserve">
      қосымша капитал; </w:t>
      </w:r>
      <w:r>
        <w:br/>
      </w:r>
      <w:r>
        <w:rPr>
          <w:rFonts w:ascii="Times New Roman"/>
          <w:b w:val="false"/>
          <w:i w:val="false"/>
          <w:color w:val="000000"/>
          <w:sz w:val="28"/>
        </w:rPr>
        <w:t xml:space="preserve">
      өткен жылдардың бөлінбеген таза кірісінің; </w:t>
      </w:r>
      <w:r>
        <w:br/>
      </w:r>
      <w:r>
        <w:rPr>
          <w:rFonts w:ascii="Times New Roman"/>
          <w:b w:val="false"/>
          <w:i w:val="false"/>
          <w:color w:val="000000"/>
          <w:sz w:val="28"/>
        </w:rPr>
        <w:t xml:space="preserve">
      өткен жылдардың таза кірісі есебінен қалыптастырылған қорлардың, резервтердің; </w:t>
      </w:r>
      <w:r>
        <w:br/>
      </w:r>
      <w:r>
        <w:rPr>
          <w:rFonts w:ascii="Times New Roman"/>
          <w:b w:val="false"/>
          <w:i w:val="false"/>
          <w:color w:val="000000"/>
          <w:sz w:val="28"/>
        </w:rPr>
        <w:t xml:space="preserve">
      мыналарды шегергенде: </w:t>
      </w:r>
      <w:r>
        <w:br/>
      </w:r>
      <w:r>
        <w:rPr>
          <w:rFonts w:ascii="Times New Roman"/>
          <w:b w:val="false"/>
          <w:i w:val="false"/>
          <w:color w:val="000000"/>
          <w:sz w:val="28"/>
        </w:rPr>
        <w:t xml:space="preserve">
      1999 жылғы 1 шiлдеден бастап немесе кейiн басталатын кезеңдердi қамтитын қаржылық есеп беру үшiн 1998 жылы шiлдеде күшiне енген Қаржылық есеп берудiң халықаралық стандарттары жөнiндегi комитеттiң Басқармасы бекiткен 38 Халықаралық қаржылық есеп беру стандарты "Материалдық емес активтерге" сәйкес келетін (бұдан әрi - 38 Халықаралық қаржылық есеп беру стандарты) және Брокер және (немесе) дилердің негізгі қызметінің мақсаты үшін сатып алынған лицензияланған программалық қамтамасыз етуді қоспағанда, материалдық емес активтерді; </w:t>
      </w:r>
      <w:r>
        <w:br/>
      </w:r>
      <w:r>
        <w:rPr>
          <w:rFonts w:ascii="Times New Roman"/>
          <w:b w:val="false"/>
          <w:i w:val="false"/>
          <w:color w:val="000000"/>
          <w:sz w:val="28"/>
        </w:rPr>
        <w:t xml:space="preserve">
      өткен жылдардағы шығындарды; </w:t>
      </w:r>
      <w:r>
        <w:br/>
      </w:r>
      <w:r>
        <w:rPr>
          <w:rFonts w:ascii="Times New Roman"/>
          <w:b w:val="false"/>
          <w:i w:val="false"/>
          <w:color w:val="000000"/>
          <w:sz w:val="28"/>
        </w:rPr>
        <w:t xml:space="preserve">
      ағымдағы жыл шығыстарының ағымдағы жыл кiрiстерiнен асып түсуін. </w:t>
      </w:r>
      <w:r>
        <w:br/>
      </w:r>
      <w:r>
        <w:rPr>
          <w:rFonts w:ascii="Times New Roman"/>
          <w:b w:val="false"/>
          <w:i w:val="false"/>
          <w:color w:val="000000"/>
          <w:sz w:val="28"/>
        </w:rPr>
        <w:t xml:space="preserve">
      Екінші деңгейдегі капитал мыналардың сомасы ретінде есептеледі: </w:t>
      </w:r>
      <w:r>
        <w:br/>
      </w:r>
      <w:r>
        <w:rPr>
          <w:rFonts w:ascii="Times New Roman"/>
          <w:b w:val="false"/>
          <w:i w:val="false"/>
          <w:color w:val="000000"/>
          <w:sz w:val="28"/>
        </w:rPr>
        <w:t xml:space="preserve">
      ағымдағы жыл кірістерінің ағымдағы жыл шығыстарынан асып түсу мөлшерінің; </w:t>
      </w:r>
      <w:r>
        <w:br/>
      </w:r>
      <w:r>
        <w:rPr>
          <w:rFonts w:ascii="Times New Roman"/>
          <w:b w:val="false"/>
          <w:i w:val="false"/>
          <w:color w:val="000000"/>
          <w:sz w:val="28"/>
        </w:rPr>
        <w:t xml:space="preserve">
      негізгі қаражат пен бағалы қағаздарды қайта бағалау мөлшерінің; </w:t>
      </w:r>
      <w:r>
        <w:br/>
      </w:r>
      <w:r>
        <w:rPr>
          <w:rFonts w:ascii="Times New Roman"/>
          <w:b w:val="false"/>
          <w:i w:val="false"/>
          <w:color w:val="000000"/>
          <w:sz w:val="28"/>
        </w:rPr>
        <w:t xml:space="preserve">
      тәуекелді ескеріп мөлшерленген активтер сомасының 1,25 пайызынан аспайтын сомадағы жалпы тәуекелдерге резервтер (провизиялар) мөлшерінің; </w:t>
      </w:r>
      <w:r>
        <w:br/>
      </w:r>
      <w:r>
        <w:rPr>
          <w:rFonts w:ascii="Times New Roman"/>
          <w:b w:val="false"/>
          <w:i w:val="false"/>
          <w:color w:val="000000"/>
          <w:sz w:val="28"/>
        </w:rPr>
        <w:t xml:space="preserve">
      бірінші деңгейдегі капитал есебіне енгізілмеген артықшылық берілген акциялардың; </w:t>
      </w:r>
      <w:r>
        <w:br/>
      </w:r>
      <w:r>
        <w:rPr>
          <w:rFonts w:ascii="Times New Roman"/>
          <w:b w:val="false"/>
          <w:i w:val="false"/>
          <w:color w:val="000000"/>
          <w:sz w:val="28"/>
        </w:rPr>
        <w:t xml:space="preserve">
      меншікті сатып алынған акцияларды, қосымша капиталды, өткен жылдардың бөлінбеген таза кірісін, өткен жылдардың таза кірісі есебінен қалыптастырылған қорларды, резервтерді, ағымдағы жыл кірістерінің ағымдағы жыл шығыстарынан асып түсу мөлшерін, негізгі қаражат пен бағалы қағаздарды қайта бағалау мөлшерін шегергендегі төленген жарғылық капиталдың сомасынан аспайтын сомада сатып алынған меншікті реттелген борышты шегергендегі Брокер және (немесе) дилердің реттелген борышының. </w:t>
      </w:r>
      <w:r>
        <w:br/>
      </w:r>
      <w:r>
        <w:rPr>
          <w:rFonts w:ascii="Times New Roman"/>
          <w:b w:val="false"/>
          <w:i w:val="false"/>
          <w:color w:val="000000"/>
          <w:sz w:val="28"/>
        </w:rPr>
        <w:t xml:space="preserve">
      Бірінші деңгейдегі капиталға енгізілетін артықшылық берілген акциялар үлесі бірінші деңгейдегі капиталдың он бес пайызынан аспауы тиіс. Екінші деңгейдегі капитал есебіне енгізілуі мүмкін, бірінші деңгейдегі капитал есебіне енгізілмеген артықшылық берілген  акциялар сомасы. </w:t>
      </w:r>
      <w:r>
        <w:br/>
      </w:r>
      <w:r>
        <w:rPr>
          <w:rFonts w:ascii="Times New Roman"/>
          <w:b w:val="false"/>
          <w:i w:val="false"/>
          <w:color w:val="000000"/>
          <w:sz w:val="28"/>
        </w:rPr>
        <w:t xml:space="preserve">
      "Standard &amp; Poor's" агенттігінің "ВВ+"-тан төмен емес борыштық рейтингі немесе басқа рейтингтік агенттіктердің бірінің осыған ұқсас деңгейдегі рейтингі бар және сауда-саттық ұйымдастырушының сауда жүйелерінде айналысқа жіберілген бағалы қағаздарға инвестицияларды қоспағанда, Брокердің және (немесе) дилердің инвестицияларының жиынтық сомасы Брокердің және (немесе) дилердің меншікті капиталының мөлшерінен аспауы тиіс. </w:t>
      </w:r>
      <w:r>
        <w:br/>
      </w:r>
      <w:r>
        <w:rPr>
          <w:rFonts w:ascii="Times New Roman"/>
          <w:b w:val="false"/>
          <w:i w:val="false"/>
          <w:color w:val="000000"/>
          <w:sz w:val="28"/>
        </w:rPr>
        <w:t xml:space="preserve">
      Брокер және (немесе) дилер инвестицияларының жиынтық сомасының оның меншікті капитал мөлшерінен асып түсу сомасы меншікті капитал жеткіліктілігі коэффициенттерін, бір заемшыға тәуекелдің ең жоғарғы мөлшерін және Қазақстан Республикасының резидент еместер алдындағы Брокердің және (немесе) дилердің міндеттемелеріне капиталдандыру коэффициенттерін есептеу барысында меншікті капиталдан азайтылады.";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"5. Брокердің және (немесе) дилердің меншікті капиталының жеткіліктілігі мынадай коэффициенттермен сипатталады: </w:t>
      </w:r>
      <w:r>
        <w:br/>
      </w:r>
      <w:r>
        <w:rPr>
          <w:rFonts w:ascii="Times New Roman"/>
          <w:b w:val="false"/>
          <w:i w:val="false"/>
          <w:color w:val="000000"/>
          <w:sz w:val="28"/>
        </w:rPr>
        <w:t xml:space="preserve">
      1) Брокердің және (немесе) дилердің активтерінің мөлшеріне бiрiншi деңгейдегi капиталдың қатынасымен (k1) ; </w:t>
      </w:r>
      <w:r>
        <w:br/>
      </w:r>
      <w:r>
        <w:rPr>
          <w:rFonts w:ascii="Times New Roman"/>
          <w:b w:val="false"/>
          <w:i w:val="false"/>
          <w:color w:val="000000"/>
          <w:sz w:val="28"/>
        </w:rPr>
        <w:t xml:space="preserve">
      2) меншікті капиталды есептеуге қосылмаған жалпы резервтердің (провизиялардың) сомасына кемiтiлген кредиттік тәуекел деңгейі бойынша мөлшерленген активтердің, шартты және ықтимал міндеттемелердің сомасына бiрiншi деңгейдегi капиталдың қатынасымен (k1-2); </w:t>
      </w:r>
      <w:r>
        <w:br/>
      </w:r>
      <w:r>
        <w:rPr>
          <w:rFonts w:ascii="Times New Roman"/>
          <w:b w:val="false"/>
          <w:i w:val="false"/>
          <w:color w:val="000000"/>
          <w:sz w:val="28"/>
        </w:rPr>
        <w:t xml:space="preserve">
      3) меншікті капиталдың мыналардың сомасына қатынасымен: </w:t>
      </w:r>
      <w:r>
        <w:br/>
      </w:r>
      <w:r>
        <w:rPr>
          <w:rFonts w:ascii="Times New Roman"/>
          <w:b w:val="false"/>
          <w:i w:val="false"/>
          <w:color w:val="000000"/>
          <w:sz w:val="28"/>
        </w:rPr>
        <w:t xml:space="preserve">
      меншікті капитал есебіне енгізілмеген жалпы резервтердің (провизиялардың) сомасына кемітілген кредиттік тәуекел деңгейі бойынша мөлшерленген активтердің, шартты және ықтимал міндеттемелердің; </w:t>
      </w:r>
      <w:r>
        <w:br/>
      </w:r>
      <w:r>
        <w:rPr>
          <w:rFonts w:ascii="Times New Roman"/>
          <w:b w:val="false"/>
          <w:i w:val="false"/>
          <w:color w:val="000000"/>
          <w:sz w:val="28"/>
        </w:rPr>
        <w:t xml:space="preserve">
      операциялық тәуекелдің (k2).";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6-тармақтың </w:t>
      </w:r>
      <w:r>
        <w:rPr>
          <w:rFonts w:ascii="Times New Roman"/>
          <w:b w:val="false"/>
          <w:i w:val="false"/>
          <w:color w:val="000000"/>
          <w:sz w:val="28"/>
        </w:rPr>
        <w:t xml:space="preserve">бірінші бөлігі мынадай редакцияда жазылсын: </w:t>
      </w:r>
      <w:r>
        <w:br/>
      </w:r>
      <w:r>
        <w:rPr>
          <w:rFonts w:ascii="Times New Roman"/>
          <w:b w:val="false"/>
          <w:i w:val="false"/>
          <w:color w:val="000000"/>
          <w:sz w:val="28"/>
        </w:rPr>
        <w:t xml:space="preserve">
      "6. Брокердің және (немесе) дилердің меншікті капиталының жеткіліктілігі коэффициенттерінің мәні мынадай болуы тиіс: k1 - 0,06-дан кем емес, k1-2 – 0,06-дан кем емес, k2 - 0,12-ден кем емес.";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7-тармақта </w:t>
      </w:r>
      <w:r>
        <w:rPr>
          <w:rFonts w:ascii="Times New Roman"/>
          <w:b w:val="false"/>
          <w:i w:val="false"/>
          <w:color w:val="000000"/>
          <w:sz w:val="28"/>
        </w:rPr>
        <w:t xml:space="preserve">: </w:t>
      </w:r>
      <w:r>
        <w:br/>
      </w:r>
      <w:r>
        <w:rPr>
          <w:rFonts w:ascii="Times New Roman"/>
          <w:b w:val="false"/>
          <w:i w:val="false"/>
          <w:color w:val="000000"/>
          <w:sz w:val="28"/>
        </w:rPr>
        <w:t xml:space="preserve">
      "10-ға" деген цифрлар "8,3-ке" деген цифрлармен ауыстырылсын; </w:t>
      </w:r>
      <w:r>
        <w:br/>
      </w:r>
      <w:r>
        <w:rPr>
          <w:rFonts w:ascii="Times New Roman"/>
          <w:b w:val="false"/>
          <w:i w:val="false"/>
          <w:color w:val="000000"/>
          <w:sz w:val="28"/>
        </w:rPr>
        <w:t xml:space="preserve">
      "0,10" деген цифрлар "0,12"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5-тараумен толықтырылсын: </w:t>
      </w:r>
    </w:p>
    <w:bookmarkEnd w:id="0"/>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5-тарау. </w:t>
      </w:r>
      <w:r>
        <w:rPr>
          <w:rFonts w:ascii="Times New Roman"/>
          <w:b/>
          <w:i w:val="false"/>
          <w:color w:val="000000"/>
          <w:sz w:val="28"/>
        </w:rPr>
        <w:t xml:space="preserve">Брокердің және (немесе) дилердің Қазақстан Республикасының резидент еместері алдындағы міндеттемелерге капиталдандыру </w:t>
      </w:r>
    </w:p>
    <w:bookmarkStart w:name="z9" w:id="1"/>
    <w:p>
      <w:pPr>
        <w:spacing w:after="0"/>
        <w:ind w:left="0"/>
        <w:jc w:val="both"/>
      </w:pPr>
      <w:r>
        <w:rPr>
          <w:rFonts w:ascii="Times New Roman"/>
          <w:b w:val="false"/>
          <w:i w:val="false"/>
          <w:color w:val="000000"/>
          <w:sz w:val="28"/>
        </w:rPr>
        <w:t xml:space="preserve">      14. Брокерді және (немесе) дилерді Қазақстан Республикасының резидент еместер алдындағы міндеттемелерге капиталдандыру k4, k5 және k6 коэффициентерімен сипатталады. </w:t>
      </w:r>
      <w:r>
        <w:br/>
      </w:r>
      <w:r>
        <w:rPr>
          <w:rFonts w:ascii="Times New Roman"/>
          <w:b w:val="false"/>
          <w:i w:val="false"/>
          <w:color w:val="000000"/>
          <w:sz w:val="28"/>
        </w:rPr>
        <w:t xml:space="preserve">
      k4 коэффициенті – Қазақстан Республикасының резидент еместер алдындағы қысқа мерзімді міндеттемелердің барынша жоғары лимиті 1 мөлшерінде белгіленеді және Брокер және (немесе) дилердің меншікті капиталына Қазақстан Республикасының резидент еместерінің алдындағы міндеттемелердің сомасына қатынасы ретінде есептеледі. </w:t>
      </w:r>
      <w:r>
        <w:br/>
      </w:r>
      <w:r>
        <w:rPr>
          <w:rFonts w:ascii="Times New Roman"/>
          <w:b w:val="false"/>
          <w:i w:val="false"/>
          <w:color w:val="000000"/>
          <w:sz w:val="28"/>
        </w:rPr>
        <w:t xml:space="preserve">
      Осы коэффициентті есептеу мақсатында Қазақстан Республикасының резидент еместерінің алдындағы міндеттемелер сомасына мыналар енгізіледі: </w:t>
      </w:r>
      <w:r>
        <w:br/>
      </w:r>
      <w:r>
        <w:rPr>
          <w:rFonts w:ascii="Times New Roman"/>
          <w:b w:val="false"/>
          <w:i w:val="false"/>
          <w:color w:val="000000"/>
          <w:sz w:val="28"/>
        </w:rPr>
        <w:t xml:space="preserve">
      талап етілгенге дейінгі Қазақстан Республикасының резидент еместерінің алдындағы міндеттемелер, оның ішінде есептеулерді жүзеге асыру мерзімі белгіленбеген міндеттемелер; </w:t>
      </w:r>
      <w:r>
        <w:br/>
      </w:r>
      <w:r>
        <w:rPr>
          <w:rFonts w:ascii="Times New Roman"/>
          <w:b w:val="false"/>
          <w:i w:val="false"/>
          <w:color w:val="000000"/>
          <w:sz w:val="28"/>
        </w:rPr>
        <w:t xml:space="preserve">
      бір жылға дейін бастапқы өтеу мерзімін қоса алғандағы Қазақстан Республикасының резидент еместері алдындағы мерзімдік міндеттемелер; </w:t>
      </w:r>
      <w:r>
        <w:br/>
      </w:r>
      <w:r>
        <w:rPr>
          <w:rFonts w:ascii="Times New Roman"/>
          <w:b w:val="false"/>
          <w:i w:val="false"/>
          <w:color w:val="000000"/>
          <w:sz w:val="28"/>
        </w:rPr>
        <w:t xml:space="preserve">
      кредитордың міндеттемелерді мерзімінен бұрын өтеуді талап етудің шартсыз құқығымен Қазақстан Республикасының резидент еместер алдындағы мерзімді міндеттемелер. </w:t>
      </w:r>
      <w:r>
        <w:br/>
      </w:r>
      <w:r>
        <w:rPr>
          <w:rFonts w:ascii="Times New Roman"/>
          <w:b w:val="false"/>
          <w:i w:val="false"/>
          <w:color w:val="000000"/>
          <w:sz w:val="28"/>
        </w:rPr>
        <w:t xml:space="preserve">
      Қазақстан Республикасының резидент еместер алдындағы міндеттемелер сомасынан осы коэффициентті есептеу мақсатында мыналар алынып тасталады: </w:t>
      </w:r>
      <w:r>
        <w:br/>
      </w:r>
      <w:r>
        <w:rPr>
          <w:rFonts w:ascii="Times New Roman"/>
          <w:b w:val="false"/>
          <w:i w:val="false"/>
          <w:color w:val="000000"/>
          <w:sz w:val="28"/>
        </w:rPr>
        <w:t>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1011 тіркелген) (бұдан әрі - N 388 қаулы)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қысқа мерзімді міндеттемелер; </w:t>
      </w:r>
      <w:r>
        <w:br/>
      </w:r>
      <w:r>
        <w:rPr>
          <w:rFonts w:ascii="Times New Roman"/>
          <w:b w:val="false"/>
          <w:i w:val="false"/>
          <w:color w:val="000000"/>
          <w:sz w:val="28"/>
        </w:rPr>
        <w:t>
      Қазақстан Республикасының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2001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Қазақстан Республикасы мүшесі болып табылатын, халықаралық қаржы ұйымдары болып табылатын Қазақстан Республикасының резидент еместері , сондай-ақ "Еуразия даму банкiн құру туралы келiсiмдi ратификациялау туралы" Қазақстан Республикасының 2006 жылғы 12 қаңтардағы Заңына (бұдан әрі – Келісімді ратификациялау туралы Заң) сәйкес құрылған Еуразиялық даму банкі алдындағы қысқа мерзімді міндеттемелер . </w:t>
      </w:r>
      <w:r>
        <w:br/>
      </w:r>
      <w:r>
        <w:rPr>
          <w:rFonts w:ascii="Times New Roman"/>
          <w:b w:val="false"/>
          <w:i w:val="false"/>
          <w:color w:val="000000"/>
          <w:sz w:val="28"/>
        </w:rPr>
        <w:t xml:space="preserve">
      15. k5 коэффициенті Қазақстан Республикасының резидент еместер алдындағы Брокердің және (немесе) дилердің жиынтық міндеттемелерінің Брокердің және (немесе) дилердің меншікті капиталына қатынасы ретінде есептеледі және 2-ден аспауы тиіс. </w:t>
      </w:r>
      <w:r>
        <w:br/>
      </w:r>
      <w:r>
        <w:rPr>
          <w:rFonts w:ascii="Times New Roman"/>
          <w:b w:val="false"/>
          <w:i w:val="false"/>
          <w:color w:val="000000"/>
          <w:sz w:val="28"/>
        </w:rPr>
        <w:t xml:space="preserve">
      k5 коэффициентін есептеу мақсатында Қазақстан Республикасының резидент еместер алдындағы Брокердің және (немесе) дилердің жиынтық міндеттемелерінен мыналар алынып тасталады: </w:t>
      </w:r>
      <w:r>
        <w:br/>
      </w:r>
      <w:r>
        <w:rPr>
          <w:rFonts w:ascii="Times New Roman"/>
          <w:b w:val="false"/>
          <w:i w:val="false"/>
          <w:color w:val="000000"/>
          <w:sz w:val="28"/>
        </w:rPr>
        <w:t xml:space="preserve">
      Брокердің және (немесе) дилердің айналысқа жіберілген Қазақстан Республикасының резидент еместеріндегі борыштық бағалы қағаздары; </w:t>
      </w:r>
      <w:r>
        <w:br/>
      </w:r>
      <w:r>
        <w:rPr>
          <w:rFonts w:ascii="Times New Roman"/>
          <w:b w:val="false"/>
          <w:i w:val="false"/>
          <w:color w:val="000000"/>
          <w:sz w:val="28"/>
        </w:rPr>
        <w:t xml:space="preserve">
      Брокердің және (немесе) дилердің кепіл беретін және Брокердің және (немесе) дилердің бухгалтерлік балансында ескерілетін сома бөлігінде арнайы мақсаттағы еншілес ұйымдар арқылы Брокер және (немесе) дилер шығарған бағалы қағаздар; </w:t>
      </w:r>
      <w:r>
        <w:br/>
      </w:r>
      <w:r>
        <w:rPr>
          <w:rFonts w:ascii="Times New Roman"/>
          <w:b w:val="false"/>
          <w:i w:val="false"/>
          <w:color w:val="000000"/>
          <w:sz w:val="28"/>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r>
        <w:br/>
      </w:r>
      <w:r>
        <w:rPr>
          <w:rFonts w:ascii="Times New Roman"/>
          <w:b w:val="false"/>
          <w:i w:val="false"/>
          <w:color w:val="000000"/>
          <w:sz w:val="28"/>
        </w:rPr>
        <w:t xml:space="preserve">
      Заңға сәйкес, сондай-ақ Келісімді ратификациялау туралы Заңмен Қазақстан Республикасы мүшесі болып табылатын халықаралық ұйымдар болып табылатын Қазақстан Республикасының резидент еместері алдындағы міндеттемелер . </w:t>
      </w:r>
      <w:r>
        <w:br/>
      </w:r>
      <w:r>
        <w:rPr>
          <w:rFonts w:ascii="Times New Roman"/>
          <w:b w:val="false"/>
          <w:i w:val="false"/>
          <w:color w:val="000000"/>
          <w:sz w:val="28"/>
        </w:rPr>
        <w:t xml:space="preserve">
      16. k6 коэффициенті Б рокердің және (немесе) дилердің Қазақстан Республикасының резидент еместері алдындағы жиынтық міндеттемелерінің сомасын және олардың бағалы қағаздар рыногы туралы Қазақстан Республикасының заңнамасына сәйкес теңгемен шығарылған борыштық бағалы қағаздарын қоспағанда, айналысқа шығарған борыштық бағалы қағаздарының Б рокер және (немесе) дилердің меншікті капиталына қатынасы ретінде есептеледі және 4-тен аспауы тиіс. </w:t>
      </w:r>
      <w:r>
        <w:br/>
      </w:r>
      <w:r>
        <w:rPr>
          <w:rFonts w:ascii="Times New Roman"/>
          <w:b w:val="false"/>
          <w:i w:val="false"/>
          <w:color w:val="000000"/>
          <w:sz w:val="28"/>
        </w:rPr>
        <w:t xml:space="preserve">
      k6 коэффицентін есептеу мақсатында Қазақстан Республикасының резидент еместері алдындағы Б рокердің және (немесе) дилердің жиынтық міндеттемелерінен мыналар алынып тасталады: </w:t>
      </w:r>
      <w:r>
        <w:br/>
      </w:r>
      <w:r>
        <w:rPr>
          <w:rFonts w:ascii="Times New Roman"/>
          <w:b w:val="false"/>
          <w:i w:val="false"/>
          <w:color w:val="000000"/>
          <w:sz w:val="28"/>
        </w:rPr>
        <w:t xml:space="preserve">
      Брокердің және (немесе) дилердің айналысқа шығарған Қазақстан Республикасының резидент еместеріндегі борыштық бағалы қағаздар; </w:t>
      </w:r>
      <w:r>
        <w:br/>
      </w:r>
      <w:r>
        <w:rPr>
          <w:rFonts w:ascii="Times New Roman"/>
          <w:b w:val="false"/>
          <w:i w:val="false"/>
          <w:color w:val="000000"/>
          <w:sz w:val="28"/>
        </w:rPr>
        <w:t xml:space="preserve">
      N 388 қаулыға 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r>
        <w:br/>
      </w:r>
      <w:r>
        <w:rPr>
          <w:rFonts w:ascii="Times New Roman"/>
          <w:b w:val="false"/>
          <w:i w:val="false"/>
          <w:color w:val="000000"/>
          <w:sz w:val="28"/>
        </w:rPr>
        <w:t xml:space="preserve">
      Заңға сәйкес, сондай-ақ Келісімді ратификациялау туралы Заңмен Қазақстан Республикасы мүшесі болып табылатын халықаралық ұйымдар болып табылатын Қазақстан Республикасының резидент еместері алдындағы міндеттемелер .". </w:t>
      </w:r>
      <w:r>
        <w:br/>
      </w:r>
      <w:r>
        <w:rPr>
          <w:rFonts w:ascii="Times New Roman"/>
          <w:b w:val="false"/>
          <w:i w:val="false"/>
          <w:color w:val="000000"/>
          <w:sz w:val="28"/>
        </w:rPr>
        <w:t>
</w:t>
      </w:r>
      <w:r>
        <w:rPr>
          <w:rFonts w:ascii="Times New Roman"/>
          <w:b w:val="false"/>
          <w:i w:val="false"/>
          <w:color w:val="000000"/>
          <w:sz w:val="28"/>
        </w:rPr>
        <w:t xml:space="preserve">
      2. Осы қаулы 2010 жылғы 1 қаңтардан бастап қолданысқа енгізілетін осы қаулының 1-тармағының жиырма екінші абзацын қоспағанда Қазақстан Республикасының Әділет министрлігінде мемлекеттік тіркелген күннен бастап, он төрт күнтізбел і к күн өткеннен кейін қолданысқа енгізіледі .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31 желтоқсанға дейінгі мерзімде "Банктік емес ұйымдар" модулін әзірлеуді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Қазақстан Республикасының бұқаралық ақпарат құралдарында осы қаулыны жариялау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1"/>
    <w:p>
      <w:pPr>
        <w:spacing w:after="0"/>
        <w:ind w:left="0"/>
        <w:jc w:val="both"/>
      </w:pPr>
      <w:r>
        <w:rPr>
          <w:rFonts w:ascii="Times New Roman"/>
          <w:b w:val="false"/>
          <w:i/>
          <w:color w:val="000000"/>
          <w:sz w:val="28"/>
        </w:rPr>
        <w:t xml:space="preserve">      Төрағаның </w:t>
      </w:r>
      <w:r>
        <w:rPr>
          <w:rFonts w:ascii="Times New Roman"/>
          <w:b w:val="false"/>
          <w:i/>
          <w:color w:val="000000"/>
          <w:sz w:val="28"/>
        </w:rPr>
        <w:t xml:space="preserve">м </w:t>
      </w:r>
      <w:r>
        <w:rPr>
          <w:rFonts w:ascii="Times New Roman"/>
          <w:b w:val="false"/>
          <w:i/>
          <w:color w:val="000000"/>
          <w:sz w:val="28"/>
        </w:rPr>
        <w:t xml:space="preserve">індетін </w:t>
      </w:r>
      <w:r>
        <w:br/>
      </w:r>
      <w:r>
        <w:rPr>
          <w:rFonts w:ascii="Times New Roman"/>
          <w:b w:val="false"/>
          <w:i w:val="false"/>
          <w:color w:val="000000"/>
          <w:sz w:val="28"/>
        </w:rPr>
        <w:t>
</w:t>
      </w:r>
      <w:r>
        <w:rPr>
          <w:rFonts w:ascii="Times New Roman"/>
          <w:b w:val="false"/>
          <w:i/>
          <w:color w:val="000000"/>
          <w:sz w:val="28"/>
        </w:rPr>
        <w:t xml:space="preserve">      ат </w:t>
      </w:r>
      <w:r>
        <w:rPr>
          <w:rFonts w:ascii="Times New Roman"/>
          <w:b w:val="false"/>
          <w:i/>
          <w:color w:val="000000"/>
          <w:sz w:val="28"/>
        </w:rPr>
        <w:t xml:space="preserve">қ </w:t>
      </w:r>
      <w:r>
        <w:rPr>
          <w:rFonts w:ascii="Times New Roman"/>
          <w:b w:val="false"/>
          <w:i/>
          <w:color w:val="000000"/>
          <w:sz w:val="28"/>
        </w:rPr>
        <w:t xml:space="preserve">арушы </w:t>
      </w:r>
      <w:r>
        <w:rPr>
          <w:rFonts w:ascii="Times New Roman"/>
          <w:b w:val="false"/>
          <w:i/>
          <w:color w:val="000000"/>
          <w:sz w:val="28"/>
        </w:rPr>
        <w:t xml:space="preserve">                                        Қ. Қожахметов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