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d8ec" w14:textId="00dd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187 қаулысы. Қазақстан Республикасының Әділет министрлігінде 2009 жылғы 3 қыркүйекте Нормативтік құқықтық кесімдерді мемлекеттік тіркеудің тізіліміне N 5771 болып енгізілді.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Колданушылардың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3603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өзгерістер мен толықтырулар енгізу туралы" 2005 жылғы 29 қазандағы N 390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3949 тіркелген),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толықтырулар енгізу туралы" 2006 жылғы 12 тамыздағы N 152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4401 тіркелген, "Заң газеті" газетінде 2006 жылғы 13 қазанда N 182 (1162) жарияланған),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өзгеріс пен толықтырулар енгізу туралы" 2006 жылғы 27 қазандағы N 227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4490 тіркелген), Агенттік Басқармасының "Жинақтаушы зейнетақы қорларының инвестициялық портфельдеріндегі қаржы құралдарын бағалау ережесін бекіту туралы" Қазақстан Республикасы Қаржы нарығын және қаржы ұйымдарын реттеу мен қадағалау агенттігі Басқармасының 2005 жылғы 26 наурыздағы N 109 қаулысына өзгерістер енгізу туралы" 2008 жылғы 30 маусымдағы N 98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5275 тіркелген, Қазақстан Республикасының орталық атқару және өзге мемлекеттік органдарының актілер жинағында 2008 жылғы 15 қыркүйекте N 9 жарияланған), Агенттік Басқармасының "Қазақстан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 енгізу туралы" 2008 жылғы 29 қазандағы N 165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5386 тіркелген) енгізілген өзгерістер мен толықтырулармен бірге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қорларының инвестициялық портфельдеріндегі қаржы құралдарын бағалау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Зейнетақы активтері есебінен сатып алынған қаржы құралдарының портфелі үш санатқа бөлінеді:</w:t>
      </w:r>
      <w:r>
        <w:br/>
      </w:r>
      <w:r>
        <w:rPr>
          <w:rFonts w:ascii="Times New Roman"/>
          <w:b w:val="false"/>
          <w:i w:val="false"/>
          <w:color w:val="000000"/>
          <w:sz w:val="28"/>
        </w:rPr>
        <w:t>
</w:t>
      </w:r>
      <w:r>
        <w:rPr>
          <w:rFonts w:ascii="Times New Roman"/>
          <w:b w:val="false"/>
          <w:i w:val="false"/>
          <w:color w:val="000000"/>
          <w:sz w:val="28"/>
        </w:rPr>
        <w:t>
      1) саудаға арналған қаржы құралдары;</w:t>
      </w:r>
      <w:r>
        <w:br/>
      </w:r>
      <w:r>
        <w:rPr>
          <w:rFonts w:ascii="Times New Roman"/>
          <w:b w:val="false"/>
          <w:i w:val="false"/>
          <w:color w:val="000000"/>
          <w:sz w:val="28"/>
        </w:rPr>
        <w:t>
</w:t>
      </w:r>
      <w:r>
        <w:rPr>
          <w:rFonts w:ascii="Times New Roman"/>
          <w:b w:val="false"/>
          <w:i w:val="false"/>
          <w:color w:val="000000"/>
          <w:sz w:val="28"/>
        </w:rPr>
        <w:t>
      2) өтелгенге дейін ұсталатын қаржы құралдары;</w:t>
      </w:r>
      <w:r>
        <w:br/>
      </w:r>
      <w:r>
        <w:rPr>
          <w:rFonts w:ascii="Times New Roman"/>
          <w:b w:val="false"/>
          <w:i w:val="false"/>
          <w:color w:val="000000"/>
          <w:sz w:val="28"/>
        </w:rPr>
        <w:t>
</w:t>
      </w:r>
      <w:r>
        <w:rPr>
          <w:rFonts w:ascii="Times New Roman"/>
          <w:b w:val="false"/>
          <w:i w:val="false"/>
          <w:color w:val="000000"/>
          <w:sz w:val="28"/>
        </w:rPr>
        <w:t>
      3) сатуға арналған қолда бар қаржы құралдары.</w:t>
      </w:r>
      <w:r>
        <w:br/>
      </w:r>
      <w:r>
        <w:rPr>
          <w:rFonts w:ascii="Times New Roman"/>
          <w:b w:val="false"/>
          <w:i w:val="false"/>
          <w:color w:val="000000"/>
          <w:sz w:val="28"/>
        </w:rPr>
        <w:t>
</w:t>
      </w:r>
      <w:r>
        <w:rPr>
          <w:rFonts w:ascii="Times New Roman"/>
          <w:b w:val="false"/>
          <w:i w:val="false"/>
          <w:color w:val="000000"/>
          <w:sz w:val="28"/>
        </w:rPr>
        <w:t>
      Мемлекеттік бағалы қағаздарды қоспағанда өтелгенге дейін ұсталатын қаржы құралдары ретінде есепке алынатын қаржы құралдарының ағымдағы құны жинақтаушы зейнетақы қорының портфеліндегі қаржы құралдарының ағымдағы жиынтық құнының 30 (отыз) пайызынан аспайтын мөлшерін құрайды.</w:t>
      </w:r>
      <w:r>
        <w:br/>
      </w:r>
      <w:r>
        <w:rPr>
          <w:rFonts w:ascii="Times New Roman"/>
          <w:b w:val="false"/>
          <w:i w:val="false"/>
          <w:color w:val="000000"/>
          <w:sz w:val="28"/>
        </w:rPr>
        <w:t>
</w:t>
      </w:r>
      <w:r>
        <w:rPr>
          <w:rFonts w:ascii="Times New Roman"/>
          <w:b w:val="false"/>
          <w:i w:val="false"/>
          <w:color w:val="000000"/>
          <w:sz w:val="28"/>
        </w:rPr>
        <w:t>
      Қаржы құралын "өтелгенге дейін ұсталатын қаржы құралдары" санатынан "сатуға арналған қолда бар қаржы құралдары" санатына ауыстырған жағдайда зейнетақы активтерін инвестициялық басқаруын дербес жүзеге асыратын жинақтаушы зейнетақы қоры, не зейнетақы активтерін инвестициялық басқаруды жүзеге асыратын ұйым (бұдан әрі бірлесіп – ұйым деп аталады), ауыстыру туралы шешім қабылдаған күнінен бастап бес жұмыс күн ішінде қаржы нарығын және қаржы ұйымдарын реттеу мен қадағалау жөніндегі мемлекеттік органға осындай шешім қабылдауының себептерін көрсете отырып, ауыстыру туралы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Сатып алынған бағалы қағаздарды жоғарыда көрсетілген санаттардың біріне жатқызу ұйымның инвестициялық комитеті шешімінің негізінде халықаралық қаржылық есептілік стандарттарына сәйкес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"Жинақтаушы зейнетақы қоры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"немесе қор"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төртінші бөлігі "9-бабына сәйкес" деген сөздерден кейін "анықталатын сәйкестендірілген құнын анықтау күніне дейінгі сатып алынатын құны бойынша"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бесінші бөлігінде "әділ құны бойынша" деген сөздер "Әдістемеге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алтыншы бөлігі мынадай редакцияда жазылсын:</w:t>
      </w:r>
      <w:r>
        <w:br/>
      </w:r>
      <w:r>
        <w:rPr>
          <w:rFonts w:ascii="Times New Roman"/>
          <w:b w:val="false"/>
          <w:i w:val="false"/>
          <w:color w:val="000000"/>
          <w:sz w:val="28"/>
        </w:rPr>
        <w:t>
      "Белсенді нарығы болмаған кезеңінде, бұрын белсенді нарығы болған акциялардың құны осы Ереженің 9-тармағына сәйкес анықталатын сәйкестендірілген құны бойынша әр апта сайын аптаның бірінші жұмыс күнінің соңында анықталады.";</w:t>
      </w:r>
      <w:r>
        <w:br/>
      </w:r>
      <w:r>
        <w:rPr>
          <w:rFonts w:ascii="Times New Roman"/>
          <w:b w:val="false"/>
          <w:i w:val="false"/>
          <w:color w:val="000000"/>
          <w:sz w:val="28"/>
        </w:rPr>
        <w:t>
</w:t>
      </w:r>
      <w:r>
        <w:rPr>
          <w:rFonts w:ascii="Times New Roman"/>
          <w:b w:val="false"/>
          <w:i w:val="false"/>
          <w:color w:val="000000"/>
          <w:sz w:val="28"/>
        </w:rPr>
        <w:t>
      мынадай мазмұндағы сегізінші және тоғызыншы бөлікпен толықтырылсын:</w:t>
      </w:r>
      <w:r>
        <w:br/>
      </w:r>
      <w:r>
        <w:rPr>
          <w:rFonts w:ascii="Times New Roman"/>
          <w:b w:val="false"/>
          <w:i w:val="false"/>
          <w:color w:val="000000"/>
          <w:sz w:val="28"/>
        </w:rPr>
        <w:t>
</w:t>
      </w:r>
      <w:r>
        <w:rPr>
          <w:rFonts w:ascii="Times New Roman"/>
          <w:b w:val="false"/>
          <w:i w:val="false"/>
          <w:color w:val="000000"/>
          <w:sz w:val="28"/>
        </w:rPr>
        <w:t>
      "Ұйым 2010 жылғы 1 шілдеге дейін сатып алған акциялар сәйкестендірілген құны бойынша есепке алынады. Ұйым 2010 жылғы 1 шілдеден бастап сатып алған акциялар баланстық құны бойынша есепке алынады.</w:t>
      </w:r>
      <w:r>
        <w:br/>
      </w:r>
      <w:r>
        <w:rPr>
          <w:rFonts w:ascii="Times New Roman"/>
          <w:b w:val="false"/>
          <w:i w:val="false"/>
          <w:color w:val="000000"/>
          <w:sz w:val="28"/>
        </w:rPr>
        <w:t>
</w:t>
      </w:r>
      <w:r>
        <w:rPr>
          <w:rFonts w:ascii="Times New Roman"/>
          <w:b w:val="false"/>
          <w:i w:val="false"/>
          <w:color w:val="000000"/>
          <w:sz w:val="28"/>
        </w:rPr>
        <w:t>
      Осы қаулының мақсаттары үшін баланстық құны деп эмитенттің қаржылық есептілігі негізінде анықталатын акциялардың құны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"7-2. Тек халықаралық (шетелдік) бағалы қағаздар нарығында ғана айналыста болатын саудаға арналған және сатуға арналған қолда бар қаржы құралдары ретінде есепке алынатын қаржы құралдарының бағалауы әр апта сайын аптаның бірінші жұмыс күнінің соңында Bloomberg немесе Reuters ақпараттық-талдау жүйелерінің деректері бойынша алдыңғы сауда күнінің орташа мөлшерленген бағасы бойынша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емес эмитенттерінің, шетел мемлекеттерінің заңнамасына сәйкес шығарылған, Қазақстан Республикасы аумағында айналыста болатын борыштық бағалы қағаздардың бағалауы Bloomberg немесе Reuters ақпараттық-талдау жүйелерінің деректері бойынша алдыңғы сауда күнінің сұраныс пен ұсыныстың соңғы бағаларының арасындағы орташа мәні бойынша жүзеге асырылады.</w:t>
      </w:r>
      <w:r>
        <w:br/>
      </w:r>
      <w:r>
        <w:rPr>
          <w:rFonts w:ascii="Times New Roman"/>
          <w:b w:val="false"/>
          <w:i w:val="false"/>
          <w:color w:val="000000"/>
          <w:sz w:val="28"/>
        </w:rPr>
        <w:t>
</w:t>
      </w:r>
      <w:r>
        <w:rPr>
          <w:rFonts w:ascii="Times New Roman"/>
          <w:b w:val="false"/>
          <w:i w:val="false"/>
          <w:color w:val="000000"/>
          <w:sz w:val="28"/>
        </w:rPr>
        <w:t>
      Bloomberg немесе Reuters ақпараттық-талдау жүйелерінде бағаланатын қаржы құралдары бойынша ақпарат болмаған жағдайда бағалауы осы құралын бағалауды жүзеге асыратын кем дегенде үш қарсы әріптес ұсынған баға белгілеулерінің орташа мәні бойынша жүзеге асырылады.</w:t>
      </w:r>
      <w:r>
        <w:br/>
      </w:r>
      <w:r>
        <w:rPr>
          <w:rFonts w:ascii="Times New Roman"/>
          <w:b w:val="false"/>
          <w:i w:val="false"/>
          <w:color w:val="000000"/>
          <w:sz w:val="28"/>
        </w:rPr>
        <w:t>
</w:t>
      </w:r>
      <w:r>
        <w:rPr>
          <w:rFonts w:ascii="Times New Roman"/>
          <w:b w:val="false"/>
          <w:i w:val="false"/>
          <w:color w:val="000000"/>
          <w:sz w:val="28"/>
        </w:rPr>
        <w:t>
      Bloomberg немесе Reuters ақпараттық-талдау жүйелерінде бағаланатын қаржы құралдары бойынша ақпарат болмаған жағдайда және қарсы әріптестен бағаланатын қаржы құралының баға белгілеуін жүзеге асыруға мүмкіндіктің жоғы туралы хабарлама алған кезде бағалау мақсаттары үшін номиналды құнына дейінгі амортизациясын ескере  отырып, ағымдағы жиынтық құны қолданылады.</w:t>
      </w:r>
      <w:r>
        <w:br/>
      </w:r>
      <w:r>
        <w:rPr>
          <w:rFonts w:ascii="Times New Roman"/>
          <w:b w:val="false"/>
          <w:i w:val="false"/>
          <w:color w:val="000000"/>
          <w:sz w:val="28"/>
        </w:rPr>
        <w:t>
</w:t>
      </w:r>
      <w:r>
        <w:rPr>
          <w:rFonts w:ascii="Times New Roman"/>
          <w:b w:val="false"/>
          <w:i w:val="false"/>
          <w:color w:val="000000"/>
          <w:sz w:val="28"/>
        </w:rPr>
        <w:t>
      Осы қаулының мақсаттары үшін қарсы әріптес деп Қазақстан Республикасының немесе шетел мемлекетінің заңнамасына сәйкес қаржы құралдарымен мәміле жасасуға құқығы бар заңды тұлға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Саудаға арналған және сатуға арналған қолда бар қаржы құралдары ретінде есепке алынатын, оларға қатысты осы Ереженің 7-тармағында айқындалған критерийлерге сәйкес белсенді нарығы жоқ және (немесе) бағалауы Әдістемеде көзделмеген қаржы құралдарының әділ құны мыналарды есепке алу арқылы анықталады:</w:t>
      </w:r>
      <w:r>
        <w:br/>
      </w:r>
      <w:r>
        <w:rPr>
          <w:rFonts w:ascii="Times New Roman"/>
          <w:b w:val="false"/>
          <w:i w:val="false"/>
          <w:color w:val="000000"/>
          <w:sz w:val="28"/>
        </w:rPr>
        <w:t>
</w:t>
      </w:r>
      <w:r>
        <w:rPr>
          <w:rFonts w:ascii="Times New Roman"/>
          <w:b w:val="false"/>
          <w:i w:val="false"/>
          <w:color w:val="000000"/>
          <w:sz w:val="28"/>
        </w:rPr>
        <w:t>
      1) акцияларды, сәйкестендірілген құнын анықтау күніне дейінгі сатып алу құны бойынша. Бұл ретте сәйкестендірілген құны қор биржасының ресми сайтында тоқсан сайын жарияланатын қаржылық есептіліктің негізінде мынадай сәйкестендіру кезеңдерін ескере отырып, анықталатын баланстық құнына қарай акциялардың ағымдағы құнының біркелкі өзгерту арқылы анықталады:</w:t>
      </w:r>
      <w:r>
        <w:br/>
      </w:r>
      <w:r>
        <w:rPr>
          <w:rFonts w:ascii="Times New Roman"/>
          <w:b w:val="false"/>
          <w:i w:val="false"/>
          <w:color w:val="000000"/>
          <w:sz w:val="28"/>
        </w:rPr>
        <w:t>
</w:t>
      </w:r>
      <w:r>
        <w:rPr>
          <w:rFonts w:ascii="Times New Roman"/>
          <w:b w:val="false"/>
          <w:i w:val="false"/>
          <w:color w:val="000000"/>
          <w:sz w:val="28"/>
        </w:rPr>
        <w:t>
      егер ағымдағы құны баланстық құнынан ауытқуы 1-1,5 есе болса, он екі ай ішінде;</w:t>
      </w:r>
      <w:r>
        <w:br/>
      </w:r>
      <w:r>
        <w:rPr>
          <w:rFonts w:ascii="Times New Roman"/>
          <w:b w:val="false"/>
          <w:i w:val="false"/>
          <w:color w:val="000000"/>
          <w:sz w:val="28"/>
        </w:rPr>
        <w:t>
</w:t>
      </w:r>
      <w:r>
        <w:rPr>
          <w:rFonts w:ascii="Times New Roman"/>
          <w:b w:val="false"/>
          <w:i w:val="false"/>
          <w:color w:val="000000"/>
          <w:sz w:val="28"/>
        </w:rPr>
        <w:t>
      егер ауытқуы 1,5 - 2 есе болса, жиырма төрт ай ішінде;</w:t>
      </w:r>
      <w:r>
        <w:br/>
      </w:r>
      <w:r>
        <w:rPr>
          <w:rFonts w:ascii="Times New Roman"/>
          <w:b w:val="false"/>
          <w:i w:val="false"/>
          <w:color w:val="000000"/>
          <w:sz w:val="28"/>
        </w:rPr>
        <w:t>
</w:t>
      </w:r>
      <w:r>
        <w:rPr>
          <w:rFonts w:ascii="Times New Roman"/>
          <w:b w:val="false"/>
          <w:i w:val="false"/>
          <w:color w:val="000000"/>
          <w:sz w:val="28"/>
        </w:rPr>
        <w:t>
      егер ауытқуы 2 еседен көп болса, отыз алты ай ішінде;</w:t>
      </w:r>
      <w:r>
        <w:br/>
      </w:r>
      <w:r>
        <w:rPr>
          <w:rFonts w:ascii="Times New Roman"/>
          <w:b w:val="false"/>
          <w:i w:val="false"/>
          <w:color w:val="000000"/>
          <w:sz w:val="28"/>
        </w:rPr>
        <w:t>
</w:t>
      </w:r>
      <w:r>
        <w:rPr>
          <w:rFonts w:ascii="Times New Roman"/>
          <w:b w:val="false"/>
          <w:i w:val="false"/>
          <w:color w:val="000000"/>
          <w:sz w:val="28"/>
        </w:rPr>
        <w:t>
      2) мемлекеттік емес облигацияларды және мемлекеттік бағалы қағаздарды, әр апта сайын бірінші жұмыс күнінің соңында, оның әділ бағасын анықтау күніне дейін дисконтталған құны бойынша;</w:t>
      </w:r>
      <w:r>
        <w:br/>
      </w:r>
      <w:r>
        <w:rPr>
          <w:rFonts w:ascii="Times New Roman"/>
          <w:b w:val="false"/>
          <w:i w:val="false"/>
          <w:color w:val="000000"/>
          <w:sz w:val="28"/>
        </w:rPr>
        <w:t>
</w:t>
      </w:r>
      <w:r>
        <w:rPr>
          <w:rFonts w:ascii="Times New Roman"/>
          <w:b w:val="false"/>
          <w:i w:val="false"/>
          <w:color w:val="000000"/>
          <w:sz w:val="28"/>
        </w:rPr>
        <w:t>
      3) пайларды, инвестициялық пай қорының басқарушы компаниясы бұқаралық ақпарат құралдарында орналастырған соңғы есептелген құны бойынша.</w:t>
      </w:r>
      <w:r>
        <w:br/>
      </w:r>
      <w:r>
        <w:rPr>
          <w:rFonts w:ascii="Times New Roman"/>
          <w:b w:val="false"/>
          <w:i w:val="false"/>
          <w:color w:val="000000"/>
          <w:sz w:val="28"/>
        </w:rPr>
        <w:t>
</w:t>
      </w:r>
      <w:r>
        <w:rPr>
          <w:rFonts w:ascii="Times New Roman"/>
          <w:b w:val="false"/>
          <w:i w:val="false"/>
          <w:color w:val="000000"/>
          <w:sz w:val="28"/>
        </w:rPr>
        <w:t>
      Ұйымның аптаның бірінші жұмыс күні сатып алынған қаржы құралдары келесі күнінің соңында қайта бағаланады.</w:t>
      </w:r>
      <w:r>
        <w:br/>
      </w:r>
      <w:r>
        <w:rPr>
          <w:rFonts w:ascii="Times New Roman"/>
          <w:b w:val="false"/>
          <w:i w:val="false"/>
          <w:color w:val="000000"/>
          <w:sz w:val="28"/>
        </w:rPr>
        <w:t>
</w:t>
      </w:r>
      <w:r>
        <w:rPr>
          <w:rFonts w:ascii="Times New Roman"/>
          <w:b w:val="false"/>
          <w:i w:val="false"/>
          <w:color w:val="000000"/>
          <w:sz w:val="28"/>
        </w:rPr>
        <w:t>
      Ұйымның аптаның екінші және соңғы жұмыс күнін қоса алғандағы аралықта сатып алынған қаржы құралдары осы тармақтың бірінші бөлігіне сәйкес есепке алған күнінен кейін келетін жұмыс күнінің соңында қайта бағаланады.</w:t>
      </w:r>
      <w:r>
        <w:br/>
      </w:r>
      <w:r>
        <w:rPr>
          <w:rFonts w:ascii="Times New Roman"/>
          <w:b w:val="false"/>
          <w:i w:val="false"/>
          <w:color w:val="000000"/>
          <w:sz w:val="28"/>
        </w:rPr>
        <w:t>
</w:t>
      </w:r>
      <w:r>
        <w:rPr>
          <w:rFonts w:ascii="Times New Roman"/>
          <w:b w:val="false"/>
          <w:i w:val="false"/>
          <w:color w:val="000000"/>
          <w:sz w:val="28"/>
        </w:rPr>
        <w:t>
      Principal Protected Notes бағалауы әділ құны бойынша жүзеге асырылады. Principal Protected Notes әділ құны Bloomberg немесе Reuters ақпараттық-талдау жүйелерінің деректері бойынша алдыңғы сауда күніндегі сұраныстың және ұсыныстардың соңғы бағалары арасындағы орташа мәні бойынша немесе деректер болмаған жағдайда осы құралдың бағалауын жүзеге асыратын қарсы әріптес ұсынатын баға белгілеудің орташа мәні ретінде анықталады. Bloomberg немесе Reuters ақпараттық-талдау жүйелерінің ақпаратын алуға мүмкіндік болмаған жағдайда немесе қарсы әріптестерден бағаланатын қаржы құралының баға белгілеуін жүзеге асыруға мүмкіндіктің жоғы туралы хабарлама алған жағдайда бағалау мақсаттары үшін алдыңғы қайта бағалау деректері не ол болмаған жағдайда сатып алу бағасы қолданылады.".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тіркеуден өткен күннен бастап он төрт күнтізбелік күн өткеннен кейін қолданысқа енетін осы қаулының 1-тармағының үшінші, төртінші, бесінші, алтыншы, жетінші, сегізінші және тоғызыншы абзацтарын қоспағанда, осы қаулы 2010 жылғы 1 шілдеден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(М.Ж. Хаджиева):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және жинақтаушы зейнетақы қорларына мәлімет үшін жіберсін.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Қазақстан Республикасының бұқаралық ақпарат құралдарында осы қаулыны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Төрайым                                        Е.Бахмутова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