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61e1e" w14:textId="4d61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25 желтоқсандағы N 300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5 тамыздағы N 186 Қаулысы. Қазақстан Республикасының Әділет министрлігінде 2009 жылғы 7 қыркүйекте Нормативтік құқықтық кесімдерді мемлекеттік тіркеудің тізіліміне N 5774 болып енгізілді. Күші жойылды - Қазақстан Республикасы Қаржы нарығын және қаржы ұйымдарын реттеу мен қадағалау агенттігі Басқармасының 2010 жылғы 3 қыркүйектегі № 130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2010.09.03 № 130 (2010.11.01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25 желтоқсандағы N 300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4520 тіркелген) Агенттік Басқармасының "Қазақстан Республикасы Қаржы нарығын және қаржы ұйымдарын реттеу мен қадағалау агенттігі Басқармасының "Қазақстан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25 желтоқсандағы N 300 қаулысына өзгеріс пен толықтырулар енгізу туралы" 2007 жылғы 30 қарашадағы N 258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5093 тіркелген), Агенттік Басқармасының "Қазақстан Республикасы Қаржы нарығын және қаржы ұйымдарын реттеу мен қадағалау агенттігі Басқармасының "Қазақстан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25 желтоқсандағы N 300 қаулысына өзгеріс пен толықтырулар енгізу туралы" 2008 жылғы 26 ақпандағы N 18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5177 тіркелген), Агенттік Басқармасының "Қазақстан Республикасы Қаржы нарығын және қаржы ұйымдарын реттеу мен қадағалау агенттігі Басқармасының "Қазақстан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25 желтоқсандағы N 300 қаулысына толықтырулар мен өзгерістер енгізу туралы" 2008 жылғы 28 сәуірдегі N 59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5228 тіркелген), Агенттік Басқармасының "Қазақстан Республикасы Қаржы нарығын және қаржы ұйымдарын реттеу мен қадағалау агенттігі Басқармасының "Қазақстан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25 желтоқсандағы N 300 қаулысына өзгерістер мен толықтырулар енгізу туралы" 2008 жылғы 2 қазандағы N 149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5370 тіркелген) енгізілген өзгерістерімен және толықтыруларымен бірге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екінші деңгейдегі банктерінің есеп беру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деген цифрлардан кейін "20, 21, 22,"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"27" деген цифрлардан кейін ", 28"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18-қосымшада</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Провизиялар</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деген бағаннан кейін мынадай мазмұндағы бағанмен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реттік нөмірі 6-жол мынадай редакцияда жазылсын:</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4798"/>
        <w:gridCol w:w="939"/>
        <w:gridCol w:w="939"/>
        <w:gridCol w:w="722"/>
        <w:gridCol w:w="900"/>
        <w:gridCol w:w="722"/>
        <w:gridCol w:w="545"/>
        <w:gridCol w:w="919"/>
        <w:gridCol w:w="663"/>
        <w:gridCol w:w="683"/>
        <w:gridCol w:w="624"/>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w:t>
            </w:r>
            <w:r>
              <w:br/>
            </w:r>
            <w:r>
              <w:rPr>
                <w:rFonts w:ascii="Times New Roman"/>
                <w:b w:val="false"/>
                <w:i w:val="false"/>
                <w:color w:val="000000"/>
                <w:sz w:val="20"/>
              </w:rPr>
              <w:t>
"РЕПО" операциялары"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мынадай мазмұндағы реттік нөмірі 7-жолмен толықтырылсын:</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4795"/>
        <w:gridCol w:w="939"/>
        <w:gridCol w:w="939"/>
        <w:gridCol w:w="722"/>
        <w:gridCol w:w="900"/>
        <w:gridCol w:w="723"/>
        <w:gridCol w:w="546"/>
        <w:gridCol w:w="919"/>
        <w:gridCol w:w="664"/>
        <w:gridCol w:w="683"/>
        <w:gridCol w:w="624"/>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18-1-қосымшада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Провизиялар</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деген бағаннан кейін мынадай мазмұндағы бағанмен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Негізгі борыш бойынша және/немесе есептелген сыйақы бойынша мерзімі өткен берешегі бар заемдар кестесін толтыру бойынша түсіндірмеде: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6921"/>
        <w:gridCol w:w="1297"/>
        <w:gridCol w:w="3461"/>
      </w:tblGrid>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мүлікпен операциялар, жалға алу және тұтынушыларға қызмет көрсету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емес сала</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деген жолдың алдынан мынадай мазмұндағы 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6768"/>
        <w:gridCol w:w="1268"/>
        <w:gridCol w:w="3666"/>
      </w:tblGrid>
      <w:tr>
        <w:trPr>
          <w:trHeight w:val="37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делдалдық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делдалдық</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vMerge/>
            <w:tcBorders>
              <w:top w:val="nil"/>
              <w:left w:val="single" w:color="cfcfcf" w:sz="5"/>
              <w:bottom w:val="single" w:color="cfcfcf" w:sz="5"/>
              <w:right w:val="single" w:color="cfcfcf" w:sz="5"/>
            </w:tcBorders>
          </w:tcPr>
          <w:p/>
        </w:tc>
      </w:tr>
      <w:tr>
        <w:trPr>
          <w:trHeight w:val="37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6768"/>
        <w:gridCol w:w="1268"/>
        <w:gridCol w:w="3666"/>
      </w:tblGrid>
      <w:tr>
        <w:trPr>
          <w:trHeight w:val="37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Тұтынушыларға өзге қызмет түрлерін көрсету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деген жолдан кейін мынадай мазмұндағы 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6768"/>
        <w:gridCol w:w="1268"/>
        <w:gridCol w:w="3666"/>
      </w:tblGrid>
      <w:tr>
        <w:trPr>
          <w:trHeight w:val="37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6768"/>
        <w:gridCol w:w="1268"/>
        <w:gridCol w:w="3666"/>
      </w:tblGrid>
      <w:tr>
        <w:trPr>
          <w:trHeight w:val="37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өздері тұтынуға арналған қызметтерді өндіру жөніндегі қызметі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қызмет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деген жолдан кейін мынадай мазмұндағы 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6768"/>
        <w:gridCol w:w="1268"/>
        <w:gridCol w:w="3666"/>
      </w:tblGrid>
      <w:tr>
        <w:trPr>
          <w:trHeight w:val="37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аумақтық ұйымдардың қызметі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аумақтық ұйымдардың қызметі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20-қосымшада</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4"/>
        <w:gridCol w:w="3625"/>
        <w:gridCol w:w="2789"/>
      </w:tblGrid>
      <w:tr>
        <w:trPr>
          <w:trHeight w:val="330" w:hRule="atLeast"/>
        </w:trPr>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мен капиталдың</w:t>
            </w:r>
            <w:r>
              <w:br/>
            </w:r>
            <w:r>
              <w:rPr>
                <w:rFonts w:ascii="Times New Roman"/>
                <w:b w:val="false"/>
                <w:i w:val="false"/>
                <w:color w:val="000000"/>
                <w:sz w:val="20"/>
              </w:rPr>
              <w:t>
жиынтығы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деген жолдан кейін мынадай мазмұндағы 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4"/>
        <w:gridCol w:w="3625"/>
        <w:gridCol w:w="2789"/>
      </w:tblGrid>
      <w:tr>
        <w:trPr>
          <w:trHeight w:val="330" w:hRule="atLeast"/>
        </w:trPr>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 шетел валютасына индекстелген, теңгеде номинирленген активтер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 шетел валютасына индекстелген, теңгеде номинирленген міндеттемелер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23-қосымшада</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6"/>
        <w:gridCol w:w="737"/>
        <w:gridCol w:w="737"/>
        <w:gridCol w:w="737"/>
        <w:gridCol w:w="738"/>
        <w:gridCol w:w="590"/>
        <w:gridCol w:w="590"/>
        <w:gridCol w:w="590"/>
        <w:gridCol w:w="590"/>
        <w:gridCol w:w="590"/>
        <w:gridCol w:w="590"/>
        <w:gridCol w:w="590"/>
        <w:gridCol w:w="590"/>
        <w:gridCol w:w="590"/>
        <w:gridCol w:w="591"/>
        <w:gridCol w:w="591"/>
        <w:gridCol w:w="591"/>
      </w:tblGrid>
      <w:tr>
        <w:trPr>
          <w:trHeight w:val="375"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тұрғын үй</w:t>
            </w:r>
            <w:r>
              <w:br/>
            </w:r>
            <w:r>
              <w:rPr>
                <w:rFonts w:ascii="Times New Roman"/>
                <w:b w:val="false"/>
                <w:i w:val="false"/>
                <w:color w:val="000000"/>
                <w:sz w:val="20"/>
              </w:rPr>
              <w:t>
заемдары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деген жол алынып тасталсын; </w:t>
      </w:r>
    </w:p>
    <w:p>
      <w:pPr>
        <w:spacing w:after="0"/>
        <w:ind w:left="0"/>
        <w:jc w:val="both"/>
      </w:pPr>
      <w:r>
        <w:rPr>
          <w:rFonts w:ascii="Times New Roman"/>
          <w:b w:val="false"/>
          <w:i w:val="false"/>
          <w:color w:val="000000"/>
          <w:sz w:val="28"/>
        </w:rPr>
        <w:t>24-қосымшада</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915"/>
        <w:gridCol w:w="1046"/>
        <w:gridCol w:w="915"/>
        <w:gridCol w:w="1046"/>
        <w:gridCol w:w="915"/>
        <w:gridCol w:w="1047"/>
        <w:gridCol w:w="1047"/>
        <w:gridCol w:w="1047"/>
        <w:gridCol w:w="916"/>
        <w:gridCol w:w="393"/>
      </w:tblGrid>
      <w:tr>
        <w:trPr>
          <w:trHeight w:val="375"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тұрғын үй</w:t>
            </w:r>
            <w:r>
              <w:br/>
            </w:r>
            <w:r>
              <w:rPr>
                <w:rFonts w:ascii="Times New Roman"/>
                <w:b w:val="false"/>
                <w:i w:val="false"/>
                <w:color w:val="000000"/>
                <w:sz w:val="20"/>
              </w:rPr>
              <w:t>
заемдары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деген жол алынып тасталсын; </w:t>
      </w:r>
    </w:p>
    <w:p>
      <w:pPr>
        <w:spacing w:after="0"/>
        <w:ind w:left="0"/>
        <w:jc w:val="both"/>
      </w:pPr>
      <w:r>
        <w:rPr>
          <w:rFonts w:ascii="Times New Roman"/>
          <w:b w:val="false"/>
          <w:i w:val="false"/>
          <w:color w:val="000000"/>
          <w:sz w:val="28"/>
        </w:rPr>
        <w:t>25-қосымшада</w:t>
      </w:r>
      <w:r>
        <w:rPr>
          <w:rFonts w:ascii="Times New Roman"/>
          <w:b w:val="false"/>
          <w:i w:val="false"/>
          <w:color w:val="000000"/>
          <w:sz w:val="28"/>
        </w:rPr>
        <w:t>:</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8"/>
        <w:gridCol w:w="1691"/>
        <w:gridCol w:w="1833"/>
        <w:gridCol w:w="1833"/>
        <w:gridCol w:w="1551"/>
        <w:gridCol w:w="1551"/>
        <w:gridCol w:w="1551"/>
      </w:tblGrid>
      <w:tr>
        <w:trPr>
          <w:trHeight w:val="375"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тұрғын үй</w:t>
            </w:r>
            <w:r>
              <w:br/>
            </w:r>
            <w:r>
              <w:rPr>
                <w:rFonts w:ascii="Times New Roman"/>
                <w:b w:val="false"/>
                <w:i w:val="false"/>
                <w:color w:val="000000"/>
                <w:sz w:val="20"/>
              </w:rPr>
              <w:t>
заемдары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деген жол алынып тасталсын;</w:t>
      </w:r>
      <w:r>
        <w:br/>
      </w:r>
      <w:r>
        <w:rPr>
          <w:rFonts w:ascii="Times New Roman"/>
          <w:b w:val="false"/>
          <w:i w:val="false"/>
          <w:color w:val="000000"/>
          <w:sz w:val="28"/>
        </w:rPr>
        <w:t>
      </w:t>
      </w:r>
      <w:r>
        <w:rPr>
          <w:rFonts w:ascii="Times New Roman"/>
          <w:b w:val="false"/>
          <w:i w:val="false"/>
          <w:color w:val="000000"/>
          <w:sz w:val="28"/>
        </w:rPr>
        <w:t>26-қосымша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Стратегия және талдау департаменті (Н.А. Әбдірахманов):</w:t>
      </w:r>
      <w:r>
        <w:br/>
      </w:r>
      <w:r>
        <w:rPr>
          <w:rFonts w:ascii="Times New Roman"/>
          <w:b w:val="false"/>
          <w:i w:val="false"/>
          <w:color w:val="000000"/>
          <w:sz w:val="28"/>
        </w:rPr>
        <w:t>
</w:t>
      </w: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тiркелген күннен бастан он күндiк мерзiмде оны Агенттiктiң мүдделi бөлiмшелерiне, "Қазақстан қаржыгерлерiнiң қауымдастығы" заңды тұлғалар бiрлестiгiне мәлімет үшін жеткізсін.</w:t>
      </w:r>
      <w:r>
        <w:br/>
      </w:r>
      <w:r>
        <w:rPr>
          <w:rFonts w:ascii="Times New Roman"/>
          <w:b w:val="false"/>
          <w:i w:val="false"/>
          <w:color w:val="000000"/>
          <w:sz w:val="28"/>
        </w:rPr>
        <w:t>
</w:t>
      </w:r>
      <w:r>
        <w:rPr>
          <w:rFonts w:ascii="Times New Roman"/>
          <w:b w:val="false"/>
          <w:i w:val="false"/>
          <w:color w:val="000000"/>
          <w:sz w:val="28"/>
        </w:rPr>
        <w:t>
      4. Ақпараттық технологиялар департаменті (Қ.А. Түсіпов) 2009 жылғы 31 желтоқсанға дейінгі мерзімде "Екінші деңгейдегі банктерден есептік-статистикалық ақпаратты жинау және өңдеу" автоматтандырылған ақпараттық шағын жүйені жетілдіруді қамтамасыз етсін.</w:t>
      </w:r>
      <w:r>
        <w:br/>
      </w:r>
      <w:r>
        <w:rPr>
          <w:rFonts w:ascii="Times New Roman"/>
          <w:b w:val="false"/>
          <w:i w:val="false"/>
          <w:color w:val="000000"/>
          <w:sz w:val="28"/>
        </w:rPr>
        <w:t>
</w:t>
      </w:r>
      <w:r>
        <w:rPr>
          <w:rFonts w:ascii="Times New Roman"/>
          <w:b w:val="false"/>
          <w:i w:val="false"/>
          <w:color w:val="000000"/>
          <w:sz w:val="28"/>
        </w:rPr>
        <w:t>
      5. Агенттік Төрайымының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Төрайымының орынбасары Қ.Б. Қожахметовке жүктелсін.</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Төрайым                                          Е. Бахмутова</w:t>
      </w:r>
    </w:p>
    <w:bookmarkStart w:name="z1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5 тамыздағы N 186   </w:t>
      </w:r>
      <w:r>
        <w:br/>
      </w:r>
      <w:r>
        <w:rPr>
          <w:rFonts w:ascii="Times New Roman"/>
          <w:b w:val="false"/>
          <w:i w:val="false"/>
          <w:color w:val="000000"/>
          <w:sz w:val="28"/>
        </w:rPr>
        <w:t xml:space="preserve">
қаулысына қосымша       </w:t>
      </w:r>
    </w:p>
    <w:bookmarkEnd w:id="2"/>
    <w:bookmarkStart w:name="z1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екінші деңгейдегі      </w:t>
      </w:r>
      <w:r>
        <w:br/>
      </w:r>
      <w:r>
        <w:rPr>
          <w:rFonts w:ascii="Times New Roman"/>
          <w:b w:val="false"/>
          <w:i w:val="false"/>
          <w:color w:val="000000"/>
          <w:sz w:val="28"/>
        </w:rPr>
        <w:t xml:space="preserve">
      банктерінің есеп беру    </w:t>
      </w:r>
      <w:r>
        <w:br/>
      </w:r>
      <w:r>
        <w:rPr>
          <w:rFonts w:ascii="Times New Roman"/>
          <w:b w:val="false"/>
          <w:i w:val="false"/>
          <w:color w:val="000000"/>
          <w:sz w:val="28"/>
        </w:rPr>
        <w:t xml:space="preserve">
туралы ережесіне       </w:t>
      </w:r>
      <w:r>
        <w:br/>
      </w:r>
      <w:r>
        <w:rPr>
          <w:rFonts w:ascii="Times New Roman"/>
          <w:b w:val="false"/>
          <w:i w:val="false"/>
          <w:color w:val="000000"/>
          <w:sz w:val="28"/>
        </w:rPr>
        <w:t xml:space="preserve">
26-қосымша          </w:t>
      </w:r>
    </w:p>
    <w:bookmarkEnd w:id="3"/>
    <w:p>
      <w:pPr>
        <w:spacing w:after="0"/>
        <w:ind w:left="0"/>
        <w:jc w:val="left"/>
      </w:pPr>
      <w:r>
        <w:rPr>
          <w:rFonts w:ascii="Times New Roman"/>
          <w:b/>
          <w:i w:val="false"/>
          <w:color w:val="000000"/>
        </w:rPr>
        <w:t xml:space="preserve"> Екінші деңгейдегі банктердің мерзімі жөніндегі негізгі борыш бойынша және/немесе есептелген сыйақы бойынша жеке және заңды  тұлғаларға берген заемдары бойынша мерзімі өткен берешегі</w:t>
      </w:r>
    </w:p>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(банк атауы)</w:t>
      </w:r>
    </w:p>
    <w:p>
      <w:pPr>
        <w:spacing w:after="0"/>
        <w:ind w:left="0"/>
        <w:jc w:val="both"/>
      </w:pPr>
      <w:r>
        <w:rPr>
          <w:rFonts w:ascii="Times New Roman"/>
          <w:b w:val="false"/>
          <w:i w:val="false"/>
          <w:color w:val="000000"/>
          <w:sz w:val="28"/>
        </w:rPr>
        <w:t>20___жылғы "_____" "_______________"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5591"/>
        <w:gridCol w:w="3361"/>
      </w:tblGrid>
      <w:tr>
        <w:trPr>
          <w:trHeight w:val="46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51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негізгі борыш бойынша және/немесе есептелген сыйақы бойынша мерзімі өткен берешегі, оның ішінде</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7 күнге дейін</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күннен 30 күнге дейін</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күннен 60 күнге дейін</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күннен 90 күнге дейін</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негізгі борыш бойынша және/немесе есептелген сыйақы бойынша мерзімі өткен берешегі, оның ішінде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7 күнге дейін</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күннен 30 күнге дейін</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күннен 60 күнге дейін</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күннен 90 күнге дейін</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Банктің бас ұйым алдындағы алынған заемдар бойынша міндеттемелері</w:t>
      </w:r>
      <w:r>
        <w:br/>
      </w:r>
      <w:r>
        <w:rPr>
          <w:rFonts w:ascii="Times New Roman"/>
          <w:b w:val="false"/>
          <w:i w:val="false"/>
          <w:color w:val="000000"/>
          <w:sz w:val="28"/>
        </w:rPr>
        <w:t>
______________________________ (мың теңгемен) құрайды.</w:t>
      </w:r>
    </w:p>
    <w:p>
      <w:pPr>
        <w:spacing w:after="0"/>
        <w:ind w:left="0"/>
        <w:jc w:val="both"/>
      </w:pPr>
      <w:r>
        <w:rPr>
          <w:rFonts w:ascii="Times New Roman"/>
          <w:b w:val="false"/>
          <w:i w:val="false"/>
          <w:color w:val="000000"/>
          <w:sz w:val="28"/>
        </w:rPr>
        <w:t>Басшы: __________________________________________     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Бас бухгалтер: __________________________________     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__________________________________ _______ ______________</w:t>
      </w:r>
      <w:r>
        <w:br/>
      </w:r>
      <w:r>
        <w:rPr>
          <w:rFonts w:ascii="Times New Roman"/>
          <w:b w:val="false"/>
          <w:i w:val="false"/>
          <w:color w:val="000000"/>
          <w:sz w:val="28"/>
        </w:rPr>
        <w:t>
           (лауазымы, тегі, аты, бар болса -  (қолы) (телефон нөмірі)</w:t>
      </w:r>
      <w:r>
        <w:br/>
      </w:r>
      <w:r>
        <w:rPr>
          <w:rFonts w:ascii="Times New Roman"/>
          <w:b w:val="false"/>
          <w:i w:val="false"/>
          <w:color w:val="000000"/>
          <w:sz w:val="28"/>
        </w:rPr>
        <w:t>
                      әкесінің аты)</w:t>
      </w:r>
    </w:p>
    <w:p>
      <w:pPr>
        <w:spacing w:after="0"/>
        <w:ind w:left="0"/>
        <w:jc w:val="both"/>
      </w:pPr>
      <w:r>
        <w:rPr>
          <w:rFonts w:ascii="Times New Roman"/>
          <w:b w:val="false"/>
          <w:i w:val="false"/>
          <w:color w:val="000000"/>
          <w:sz w:val="28"/>
        </w:rPr>
        <w:t>Есепке қол қою күні 200__ жылғы "___" __________.</w:t>
      </w:r>
    </w:p>
    <w:p>
      <w:pPr>
        <w:spacing w:after="0"/>
        <w:ind w:left="0"/>
        <w:jc w:val="both"/>
      </w:pPr>
      <w:r>
        <w:rPr>
          <w:rFonts w:ascii="Times New Roman"/>
          <w:b w:val="false"/>
          <w:i w:val="false"/>
          <w:color w:val="000000"/>
          <w:sz w:val="28"/>
        </w:rPr>
        <w:t>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