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f0ce" w14:textId="eeef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N 259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188 Қаулысы. Қазақстан Республикасының Әділет министрлігінде 2009 жылғы 15 қыркүйек Нормативтік құқықтық кесімдерді мемлекеттік тіркеудің тізіліміне N 5791 болып енгізілді</w:t>
      </w:r>
    </w:p>
    <w:p>
      <w:pPr>
        <w:spacing w:after="0"/>
        <w:ind w:left="0"/>
        <w:jc w:val="both"/>
      </w:pPr>
      <w:r>
        <w:rPr>
          <w:rFonts w:ascii="Times New Roman"/>
          <w:b w:val="false"/>
          <w:i w:val="false"/>
          <w:color w:val="000000"/>
          <w:sz w:val="28"/>
        </w:rPr>
        <w:t>      </w:t>
      </w:r>
      <w:r>
        <w:rPr>
          <w:rFonts w:ascii="Times New Roman"/>
          <w:b w:val="false"/>
          <w:i/>
          <w:color w:val="800000"/>
          <w:sz w:val="28"/>
        </w:rPr>
        <w:t>Қолданушылардың назарына!!!</w:t>
      </w:r>
      <w:r>
        <w:br/>
      </w:r>
      <w:r>
        <w:rPr>
          <w:rFonts w:ascii="Times New Roman"/>
          <w:b w:val="false"/>
          <w:i w:val="false"/>
          <w:color w:val="000000"/>
          <w:sz w:val="28"/>
        </w:rPr>
        <w:t>
</w:t>
      </w:r>
      <w:r>
        <w:rPr>
          <w:rFonts w:ascii="Times New Roman"/>
          <w:b w:val="false"/>
          <w:i/>
          <w:color w:val="80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Бағалы қағаздар нарығын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Агенттік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N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3124 тіркелген), Агенттік Басқармасының "Қазақстан Республикасы Қаржы нарығын және қаржы ұйымдарын реттеу мен қадағалау агенттігі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N 259 қаулысына өзгеріс енгізу туралы" 2008 жылғы 28 наурыздағы N 40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5208 тіркелген), Агенттік Басқармасының "Қазақстан Республикасы Қаржы нарығын және қаржы ұйымдарын реттеу мен қадағалау агенттігі Басқармасының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ережесiн бекiту туралы" 2004 жылғы 21 тамыздағы N 259 қаулысына толықтыру енгізу туралы" 2008 жылғы 29 қазандағы N 171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5396 тіркелген) енгізілген өзгеріс пен толықтырумен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Инвестициялық қор активтерiнiң, инвестициялық қордың таза активтерiнiң құнын, инвестициялық пай қоры пайының есептi құнын және акционерлiк инвестициялық қордың акцияларын сатып алу бағасын есепке алу және айқындау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мынадай мазмұндағы 5), 6),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инвестициялық қор активтерінің құрамына енгізілген қаржы құралдарының саны;</w:t>
      </w:r>
      <w:r>
        <w:br/>
      </w:r>
      <w:r>
        <w:rPr>
          <w:rFonts w:ascii="Times New Roman"/>
          <w:b w:val="false"/>
          <w:i w:val="false"/>
          <w:color w:val="000000"/>
          <w:sz w:val="28"/>
        </w:rPr>
        <w:t>
</w:t>
      </w:r>
      <w:r>
        <w:rPr>
          <w:rFonts w:ascii="Times New Roman"/>
          <w:b w:val="false"/>
          <w:i w:val="false"/>
          <w:color w:val="000000"/>
          <w:sz w:val="28"/>
        </w:rPr>
        <w:t>      6) инвестициялық қор активінің соңғы ағымдағы құны және оның номиналды құны (борыштық бағалы қағаздар үшін) немесе баланстық құны (акциялар үшін);</w:t>
      </w:r>
      <w:r>
        <w:br/>
      </w:r>
      <w:r>
        <w:rPr>
          <w:rFonts w:ascii="Times New Roman"/>
          <w:b w:val="false"/>
          <w:i w:val="false"/>
          <w:color w:val="000000"/>
          <w:sz w:val="28"/>
        </w:rPr>
        <w:t>
</w:t>
      </w:r>
      <w:r>
        <w:rPr>
          <w:rFonts w:ascii="Times New Roman"/>
          <w:b w:val="false"/>
          <w:i w:val="false"/>
          <w:color w:val="000000"/>
          <w:sz w:val="28"/>
        </w:rPr>
        <w:t>      7) инвестициялық қор активін сатып алу күні және оның сатып алу құны;</w:t>
      </w:r>
      <w:r>
        <w:br/>
      </w:r>
      <w:r>
        <w:rPr>
          <w:rFonts w:ascii="Times New Roman"/>
          <w:b w:val="false"/>
          <w:i w:val="false"/>
          <w:color w:val="000000"/>
          <w:sz w:val="28"/>
        </w:rPr>
        <w:t>
</w:t>
      </w:r>
      <w:r>
        <w:rPr>
          <w:rFonts w:ascii="Times New Roman"/>
          <w:b w:val="false"/>
          <w:i w:val="false"/>
          <w:color w:val="000000"/>
          <w:sz w:val="28"/>
        </w:rPr>
        <w:t>      8) қаржы құралдары бойынша есептелген кіріс сомасы, оның ішінде қаржы құралдары бойынша сыйақы.";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Инвестициялық қор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бөлігінде "сауда-саттықты ұйымдастырушының" деген сөздер "қор биржасының"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Республикасынан басқа мемлекеттердiң заңнамасына сәйкес шығарылған қаржы құралдар жұмыс күнінің соңына Bloomberg немесе Reuters ақпараттық-талдау жүйелерінің деректерi бойынша алдыңғы сауда күнінің орташа мөлшерленген мәмілелердің бағасы бойынша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мынадай мазмұндағы 7-2, 7-3, 7-4, 7-5 және 7-6–тармақтармен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"7-2. Басқарушы компания ай сайын инвестициялық қордың активтерін құрайтын қаржы құралдарына құнсыздануы бойынша тестілеу жүргізеді.</w:t>
      </w:r>
      <w:r>
        <w:br/>
      </w:r>
      <w:r>
        <w:rPr>
          <w:rFonts w:ascii="Times New Roman"/>
          <w:b w:val="false"/>
          <w:i w:val="false"/>
          <w:color w:val="000000"/>
          <w:sz w:val="28"/>
        </w:rPr>
        <w:t>
</w:t>
      </w:r>
      <w:r>
        <w:rPr>
          <w:rFonts w:ascii="Times New Roman"/>
          <w:b w:val="false"/>
          <w:i w:val="false"/>
          <w:color w:val="000000"/>
          <w:sz w:val="28"/>
        </w:rPr>
        <w:t>      Құнсыздану бойынша тестілеуге эмитент банкрот болған жағдайда, сондай-ақ дефолт немесе делистинг жарияланған инвестициялық қорының активтерін құрайтын қаржы құралдары жатады. Осындай қаржы құралдары құнсызданған жағдайда олардың әділ бағасын анықтау құнсыздану әдістемесіне (бұдан әрі - Әдістеме)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7-3. Бағалы қағаздардың құнсыздануына жүргізілетін тестімен құнсыздануды танудың мынадай критерийлері анықталады:</w:t>
      </w:r>
      <w:r>
        <w:br/>
      </w:r>
      <w:r>
        <w:rPr>
          <w:rFonts w:ascii="Times New Roman"/>
          <w:b w:val="false"/>
          <w:i w:val="false"/>
          <w:color w:val="000000"/>
          <w:sz w:val="28"/>
        </w:rPr>
        <w:t>
      1) эмитенттің қаржылық жай-күйі;</w:t>
      </w:r>
      <w:r>
        <w:br/>
      </w:r>
      <w:r>
        <w:rPr>
          <w:rFonts w:ascii="Times New Roman"/>
          <w:b w:val="false"/>
          <w:i w:val="false"/>
          <w:color w:val="000000"/>
          <w:sz w:val="28"/>
        </w:rPr>
        <w:t>
      2) кез келген төлемдердің өтеу мерзімін өткізу;</w:t>
      </w:r>
      <w:r>
        <w:br/>
      </w:r>
      <w:r>
        <w:rPr>
          <w:rFonts w:ascii="Times New Roman"/>
          <w:b w:val="false"/>
          <w:i w:val="false"/>
          <w:color w:val="000000"/>
          <w:sz w:val="28"/>
        </w:rPr>
        <w:t>
      3) кепілдіктердің болуы;</w:t>
      </w:r>
      <w:r>
        <w:br/>
      </w:r>
      <w:r>
        <w:rPr>
          <w:rFonts w:ascii="Times New Roman"/>
          <w:b w:val="false"/>
          <w:i w:val="false"/>
          <w:color w:val="000000"/>
          <w:sz w:val="28"/>
        </w:rPr>
        <w:t>
      4) белсенді нарықтың болуы;</w:t>
      </w:r>
      <w:r>
        <w:br/>
      </w:r>
      <w:r>
        <w:rPr>
          <w:rFonts w:ascii="Times New Roman"/>
          <w:b w:val="false"/>
          <w:i w:val="false"/>
          <w:color w:val="000000"/>
          <w:sz w:val="28"/>
        </w:rPr>
        <w:t>
      5) рейтингтің болуы.</w:t>
      </w:r>
      <w:r>
        <w:br/>
      </w:r>
      <w:r>
        <w:rPr>
          <w:rFonts w:ascii="Times New Roman"/>
          <w:b w:val="false"/>
          <w:i w:val="false"/>
          <w:color w:val="000000"/>
          <w:sz w:val="28"/>
        </w:rPr>
        <w:t>
      Акциялардың құнсыздануына тестілеу жүргізу кезінде осы тармақтың 1), 4) және 5) тармақшаларында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Борыштық бағалы қағаздардың құнсыздануына тестілеу жүргізу кезінде осы тармақтың 4) тармақшасында көрсетілген критерий қолданылмайды.</w:t>
      </w:r>
      <w:r>
        <w:br/>
      </w:r>
      <w:r>
        <w:rPr>
          <w:rFonts w:ascii="Times New Roman"/>
          <w:b w:val="false"/>
          <w:i w:val="false"/>
          <w:color w:val="000000"/>
          <w:sz w:val="28"/>
        </w:rPr>
        <w:t>
      Әрбір критерий бойынша осы Ереженің 1-қосымшасына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осы Ереженің 2-қосымшасына сәйкес қажетті құнсыздану мөлшері белгіленеді.</w:t>
      </w:r>
      <w:r>
        <w:br/>
      </w:r>
      <w:r>
        <w:rPr>
          <w:rFonts w:ascii="Times New Roman"/>
          <w:b w:val="false"/>
          <w:i w:val="false"/>
          <w:color w:val="000000"/>
          <w:sz w:val="28"/>
        </w:rPr>
        <w:t>
</w:t>
      </w:r>
      <w:r>
        <w:rPr>
          <w:rFonts w:ascii="Times New Roman"/>
          <w:b w:val="false"/>
          <w:i w:val="false"/>
          <w:color w:val="000000"/>
          <w:sz w:val="28"/>
        </w:rPr>
        <w:t>
      7-4. Эмитенттің қаржылық жай-күйі, қаржылық жай-күйін бағалау тәртібін, әдісін, тәсілдерін, қажетті құжаттар тізбесін және эмитенттің қаржылық жай-күйін анықтауға мүмкіндік беретін өзге де қабылдауға болатын ақпаратты қамтитын Әдістемеге сәйкес бағаланады. Әдістеме басқарушы компанияның басқару органымен бекітіледі және оның есеп жүргізу саясатының ажырамас бөлігі болып табылады. Әдістеме эмитенттің қаржылық жай-күйін сипаттайтын мынадай негізгі көрсеткіштерді:</w:t>
      </w:r>
      <w:r>
        <w:br/>
      </w:r>
      <w:r>
        <w:rPr>
          <w:rFonts w:ascii="Times New Roman"/>
          <w:b w:val="false"/>
          <w:i w:val="false"/>
          <w:color w:val="000000"/>
          <w:sz w:val="28"/>
        </w:rPr>
        <w:t>
      1) эмитенттің өз міндеттемелерін қамтамасыз етуге қабілеттілігін ашып көрсететін, Әдістемеде белгіленген тиісті коэффициенттер жиынтығына қарай есептелетін төлем қабілеттілігін;</w:t>
      </w:r>
      <w:r>
        <w:br/>
      </w:r>
      <w:r>
        <w:rPr>
          <w:rFonts w:ascii="Times New Roman"/>
          <w:b w:val="false"/>
          <w:i w:val="false"/>
          <w:color w:val="000000"/>
          <w:sz w:val="28"/>
        </w:rPr>
        <w:t>
      2) капиталдың құрылымын, кірістілік деңгейін (соңғы күнтізбелік жылғы динамикасымен), Әдістемеде белгіленген тиісті коэффициенттер жиынтығына қарай есептелетін рентабельділігін ашып көрсететін қаржылық тұрақтылығын;</w:t>
      </w:r>
      <w:r>
        <w:br/>
      </w:r>
      <w:r>
        <w:rPr>
          <w:rFonts w:ascii="Times New Roman"/>
          <w:b w:val="false"/>
          <w:i w:val="false"/>
          <w:color w:val="000000"/>
          <w:sz w:val="28"/>
        </w:rPr>
        <w:t>
      3) эмитент өзінің қаржылық жай-күйін жақсарту үшін қолданатын шараларды қамтиды.</w:t>
      </w:r>
      <w:r>
        <w:br/>
      </w:r>
      <w:r>
        <w:rPr>
          <w:rFonts w:ascii="Times New Roman"/>
          <w:b w:val="false"/>
          <w:i w:val="false"/>
          <w:color w:val="000000"/>
          <w:sz w:val="28"/>
        </w:rPr>
        <w:t>
</w:t>
      </w:r>
      <w:r>
        <w:rPr>
          <w:rFonts w:ascii="Times New Roman"/>
          <w:b w:val="false"/>
          <w:i w:val="false"/>
          <w:color w:val="000000"/>
          <w:sz w:val="28"/>
        </w:rPr>
        <w:t>
      7-5. Эмитенттің қаржылық жай-күйі былайша жіктеледі:</w:t>
      </w:r>
      <w:r>
        <w:br/>
      </w:r>
      <w:r>
        <w:rPr>
          <w:rFonts w:ascii="Times New Roman"/>
          <w:b w:val="false"/>
          <w:i w:val="false"/>
          <w:color w:val="000000"/>
          <w:sz w:val="28"/>
        </w:rPr>
        <w:t>
      1) тұрақты – эмитенттің қаржылық жай-күйі тұрақты:</w:t>
      </w:r>
      <w:r>
        <w:br/>
      </w:r>
      <w:r>
        <w:rPr>
          <w:rFonts w:ascii="Times New Roman"/>
          <w:b w:val="false"/>
          <w:i w:val="false"/>
          <w:color w:val="000000"/>
          <w:sz w:val="28"/>
        </w:rPr>
        <w:t>
      эмитент төлеуге қабілетті;</w:t>
      </w:r>
      <w:r>
        <w:br/>
      </w:r>
      <w:r>
        <w:rPr>
          <w:rFonts w:ascii="Times New Roman"/>
          <w:b w:val="false"/>
          <w:i w:val="false"/>
          <w:color w:val="000000"/>
          <w:sz w:val="28"/>
        </w:rPr>
        <w:t>
      коэффициенттердің мәні Әдістемеге сәйкес, жалпылама қабылданған нормалар шегінде есептелген;</w:t>
      </w:r>
      <w:r>
        <w:br/>
      </w:r>
      <w:r>
        <w:rPr>
          <w:rFonts w:ascii="Times New Roman"/>
          <w:b w:val="false"/>
          <w:i w:val="false"/>
          <w:color w:val="000000"/>
          <w:sz w:val="28"/>
        </w:rPr>
        <w:t>
      бизнестің дамуы үшін жағымды нарықтық жағдайлары бар, сондай-ақ нарықтағы бәсекелестік позициясы жақсы;</w:t>
      </w:r>
      <w:r>
        <w:br/>
      </w:r>
      <w:r>
        <w:rPr>
          <w:rFonts w:ascii="Times New Roman"/>
          <w:b w:val="false"/>
          <w:i w:val="false"/>
          <w:color w:val="000000"/>
          <w:sz w:val="28"/>
        </w:rPr>
        <w:t>
      ресурстар мен капитал нарығына еркін қол жетімділігі бар, бағалы қағаздарды шығару мерзімі ішінде эмитенттің қаржылық жағдайын елеулі нашарлатуға әкелетін сыртқы немесе ішкі факторлары анықталмаған;</w:t>
      </w:r>
      <w:r>
        <w:br/>
      </w:r>
      <w:r>
        <w:rPr>
          <w:rFonts w:ascii="Times New Roman"/>
          <w:b w:val="false"/>
          <w:i w:val="false"/>
          <w:color w:val="000000"/>
          <w:sz w:val="28"/>
        </w:rPr>
        <w:t>
      эмитенттің өзінің міндеттемесі бойынша есеп айырысу мүмкіндігі күмән туғызбайды;</w:t>
      </w:r>
      <w:r>
        <w:br/>
      </w:r>
      <w:r>
        <w:rPr>
          <w:rFonts w:ascii="Times New Roman"/>
          <w:b w:val="false"/>
          <w:i w:val="false"/>
          <w:color w:val="000000"/>
          <w:sz w:val="28"/>
        </w:rPr>
        <w:t>
      эмитенттің активтері мен міндеттемелері мерзімдер бойынша шамалас келеді;</w:t>
      </w:r>
      <w:r>
        <w:br/>
      </w:r>
      <w:r>
        <w:rPr>
          <w:rFonts w:ascii="Times New Roman"/>
          <w:b w:val="false"/>
          <w:i w:val="false"/>
          <w:color w:val="000000"/>
          <w:sz w:val="28"/>
        </w:rPr>
        <w:t>
      2) қанағаттанарлық – осы санаттағы эмитенттің қаржылық жай-күйі "тұрақты" сипатындағыға жақын келеді, бірақ оны ұзақ уақыт осы деңгейде ұстап тұру ықтималы төмен болып табылады.</w:t>
      </w:r>
      <w:r>
        <w:br/>
      </w:r>
      <w:r>
        <w:rPr>
          <w:rFonts w:ascii="Times New Roman"/>
          <w:b w:val="false"/>
          <w:i w:val="false"/>
          <w:color w:val="000000"/>
          <w:sz w:val="28"/>
        </w:rPr>
        <w:t>
      3) тұрақсыз – эмитент мынадай факторлардың себебінен өзінің міндеттемелері бойынша есеп айырыса алмайды деген ықтималы бар:</w:t>
      </w:r>
      <w:r>
        <w:br/>
      </w:r>
      <w:r>
        <w:rPr>
          <w:rFonts w:ascii="Times New Roman"/>
          <w:b w:val="false"/>
          <w:i w:val="false"/>
          <w:color w:val="000000"/>
          <w:sz w:val="28"/>
        </w:rPr>
        <w:t>
      эмитенттің қаржылық жай-күйінің тұрақты және елеулі нашарлауының белгілері бар (эмитент қабылдаған шаралар қаржылық жай-күйінің тұрақтандыруы үшін тиімді емес);</w:t>
      </w:r>
      <w:r>
        <w:br/>
      </w:r>
      <w:r>
        <w:rPr>
          <w:rFonts w:ascii="Times New Roman"/>
          <w:b w:val="false"/>
          <w:i w:val="false"/>
          <w:color w:val="000000"/>
          <w:sz w:val="28"/>
        </w:rPr>
        <w:t>
      эмитентті материалдық залалға ұшыратқан, бірақ оның қызметін тоқтатуға әкелмеген төтенше немесе өзге жағдайлардың болуы;</w:t>
      </w:r>
      <w:r>
        <w:br/>
      </w:r>
      <w:r>
        <w:rPr>
          <w:rFonts w:ascii="Times New Roman"/>
          <w:b w:val="false"/>
          <w:i w:val="false"/>
          <w:color w:val="000000"/>
          <w:sz w:val="28"/>
        </w:rPr>
        <w:t>
      4) өте қиын – эмитенттің қаржылық жай-күйінің тұрақты нашарлауы сыни деңгейге жетті:</w:t>
      </w:r>
      <w:r>
        <w:br/>
      </w:r>
      <w:r>
        <w:rPr>
          <w:rFonts w:ascii="Times New Roman"/>
          <w:b w:val="false"/>
          <w:i w:val="false"/>
          <w:color w:val="000000"/>
          <w:sz w:val="28"/>
        </w:rPr>
        <w:t>
      төлеуге қабілетсіз, эмитент банкрот болуы немесе өзге түрдегі қайта құрылуы ықтимал;</w:t>
      </w:r>
      <w:r>
        <w:br/>
      </w: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r>
        <w:br/>
      </w: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r>
        <w:br/>
      </w: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r>
        <w:br/>
      </w:r>
      <w:r>
        <w:rPr>
          <w:rFonts w:ascii="Times New Roman"/>
          <w:b w:val="false"/>
          <w:i w:val="false"/>
          <w:color w:val="000000"/>
          <w:sz w:val="28"/>
        </w:rPr>
        <w:t>
</w:t>
      </w:r>
      <w:r>
        <w:rPr>
          <w:rFonts w:ascii="Times New Roman"/>
          <w:b w:val="false"/>
          <w:i w:val="false"/>
          <w:color w:val="000000"/>
          <w:sz w:val="28"/>
        </w:rPr>
        <w:t>      Есептен шығару мөлшері бағаланатын бағалы қағаздың санатына байланысты болады, ол осы Ереженің 2-қосымшасына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он пайызға – "1-санаттағы күмәнді" жіктеу санаты үшін,</w:t>
      </w:r>
      <w:r>
        <w:br/>
      </w:r>
      <w:r>
        <w:rPr>
          <w:rFonts w:ascii="Times New Roman"/>
          <w:b w:val="false"/>
          <w:i w:val="false"/>
          <w:color w:val="000000"/>
          <w:sz w:val="28"/>
        </w:rPr>
        <w:t>
</w:t>
      </w:r>
      <w:r>
        <w:rPr>
          <w:rFonts w:ascii="Times New Roman"/>
          <w:b w:val="false"/>
          <w:i w:val="false"/>
          <w:color w:val="000000"/>
          <w:sz w:val="28"/>
        </w:rPr>
        <w:t>      он бес пайызға – "2-санаттағы күмәнді" жіктеу санаты үшін,</w:t>
      </w:r>
      <w:r>
        <w:br/>
      </w:r>
      <w:r>
        <w:rPr>
          <w:rFonts w:ascii="Times New Roman"/>
          <w:b w:val="false"/>
          <w:i w:val="false"/>
          <w:color w:val="000000"/>
          <w:sz w:val="28"/>
        </w:rPr>
        <w:t>
</w:t>
      </w:r>
      <w:r>
        <w:rPr>
          <w:rFonts w:ascii="Times New Roman"/>
          <w:b w:val="false"/>
          <w:i w:val="false"/>
          <w:color w:val="000000"/>
          <w:sz w:val="28"/>
        </w:rPr>
        <w:t>      жиырма бес пайызға - "3-санаттағы күмәнді" жіктеу санаты үшін",</w:t>
      </w:r>
      <w:r>
        <w:br/>
      </w:r>
      <w:r>
        <w:rPr>
          <w:rFonts w:ascii="Times New Roman"/>
          <w:b w:val="false"/>
          <w:i w:val="false"/>
          <w:color w:val="000000"/>
          <w:sz w:val="28"/>
        </w:rPr>
        <w:t>
</w:t>
      </w:r>
      <w:r>
        <w:rPr>
          <w:rFonts w:ascii="Times New Roman"/>
          <w:b w:val="false"/>
          <w:i w:val="false"/>
          <w:color w:val="000000"/>
          <w:sz w:val="28"/>
        </w:rPr>
        <w:t>      елу пайызға – "қанағаттанарлықсыз" жіктеу санаты үшін.</w:t>
      </w:r>
      <w:r>
        <w:br/>
      </w:r>
      <w:r>
        <w:rPr>
          <w:rFonts w:ascii="Times New Roman"/>
          <w:b w:val="false"/>
          <w:i w:val="false"/>
          <w:color w:val="000000"/>
          <w:sz w:val="28"/>
        </w:rPr>
        <w:t>
      Қаржы құралы үшін ашық сауда тоқтатылуына байланысты белсенді нарықтың жоғалуы құнсыздануға растау болып табылмайды. Эмитенттің кредиттік рейтингінің төмендеуі құнсызданудың растауы болып табылмайды. Қаржы құралының әділ құнының нақты шығындардан немесе амортизацияланған құнынан төмен төмендеуі құнсыздануының растауы болып табылады. Барлық жоғарыда аталған оқиғалар басқа қол жетімді деректермен жиынтығында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7-6. Акциялардың құны олардың белсенді нарығының болмауы салдарынан әділ құнын анықтауға мүмкіндік болмаған жағдайда сәйкестендірілген құны бойынша анықталады.</w:t>
      </w:r>
      <w:r>
        <w:br/>
      </w:r>
      <w:r>
        <w:rPr>
          <w:rFonts w:ascii="Times New Roman"/>
          <w:b w:val="false"/>
          <w:i w:val="false"/>
          <w:color w:val="000000"/>
          <w:sz w:val="28"/>
        </w:rPr>
        <w:t>
</w:t>
      </w:r>
      <w:r>
        <w:rPr>
          <w:rFonts w:ascii="Times New Roman"/>
          <w:b w:val="false"/>
          <w:i w:val="false"/>
          <w:color w:val="000000"/>
          <w:sz w:val="28"/>
        </w:rPr>
        <w:t>      Бұл ретте сәйкестендірілген құны қор биржасының ресми сайтында тоқсан сайын жарияланатын қаржылық есептіліктің негізінде айқындалатын баланстық құнына мынадай сәйкес келтіру кезеңдерін ескере отырып, акциялардың ағымдағы құнын біркелкі өзгерту арқылы анықталады:</w:t>
      </w:r>
      <w:r>
        <w:br/>
      </w:r>
      <w:r>
        <w:rPr>
          <w:rFonts w:ascii="Times New Roman"/>
          <w:b w:val="false"/>
          <w:i w:val="false"/>
          <w:color w:val="000000"/>
          <w:sz w:val="28"/>
        </w:rPr>
        <w:t>
</w:t>
      </w:r>
      <w:r>
        <w:rPr>
          <w:rFonts w:ascii="Times New Roman"/>
          <w:b w:val="false"/>
          <w:i w:val="false"/>
          <w:color w:val="000000"/>
          <w:sz w:val="28"/>
        </w:rPr>
        <w:t>      он екі ай ішінде, егер ағымдағы құны баланстық құнынан 1-1,5 есе ауытқыса;</w:t>
      </w:r>
      <w:r>
        <w:br/>
      </w:r>
      <w:r>
        <w:rPr>
          <w:rFonts w:ascii="Times New Roman"/>
          <w:b w:val="false"/>
          <w:i w:val="false"/>
          <w:color w:val="000000"/>
          <w:sz w:val="28"/>
        </w:rPr>
        <w:t>
</w:t>
      </w:r>
      <w:r>
        <w:rPr>
          <w:rFonts w:ascii="Times New Roman"/>
          <w:b w:val="false"/>
          <w:i w:val="false"/>
          <w:color w:val="000000"/>
          <w:sz w:val="28"/>
        </w:rPr>
        <w:t>      жиырма төрт ай ішінде – егер ауытқу 1,5-2 есені құраса;</w:t>
      </w:r>
      <w:r>
        <w:br/>
      </w:r>
      <w:r>
        <w:rPr>
          <w:rFonts w:ascii="Times New Roman"/>
          <w:b w:val="false"/>
          <w:i w:val="false"/>
          <w:color w:val="000000"/>
          <w:sz w:val="28"/>
        </w:rPr>
        <w:t>
</w:t>
      </w:r>
      <w:r>
        <w:rPr>
          <w:rFonts w:ascii="Times New Roman"/>
          <w:b w:val="false"/>
          <w:i w:val="false"/>
          <w:color w:val="000000"/>
          <w:sz w:val="28"/>
        </w:rPr>
        <w:t>      отыз алты ай ішінде – егер ауытқу 2 – ден астам есені құраса.</w:t>
      </w:r>
      <w:r>
        <w:br/>
      </w:r>
      <w:r>
        <w:rPr>
          <w:rFonts w:ascii="Times New Roman"/>
          <w:b w:val="false"/>
          <w:i w:val="false"/>
          <w:color w:val="000000"/>
          <w:sz w:val="28"/>
        </w:rPr>
        <w:t>
</w:t>
      </w:r>
      <w:r>
        <w:rPr>
          <w:rFonts w:ascii="Times New Roman"/>
          <w:b w:val="false"/>
          <w:i w:val="false"/>
          <w:color w:val="000000"/>
          <w:sz w:val="28"/>
        </w:rPr>
        <w:t>      Басқарушы компания немесе өзінің активтерін дербес басқаратын акционерлік инвестициялық қор 2010 жылғы 1 шілдеге дейін сатып алған акциялар сәйкестендірілген құны бойынша есепке алынады, 2010 жылғы 1 шілдеден бастап сатып алынған акциялар – баланстық құны бойынша есепке алынады.</w:t>
      </w:r>
      <w:r>
        <w:br/>
      </w:r>
      <w:r>
        <w:rPr>
          <w:rFonts w:ascii="Times New Roman"/>
          <w:b w:val="false"/>
          <w:i w:val="false"/>
          <w:color w:val="000000"/>
          <w:sz w:val="28"/>
        </w:rPr>
        <w:t>
</w:t>
      </w:r>
      <w:r>
        <w:rPr>
          <w:rFonts w:ascii="Times New Roman"/>
          <w:b w:val="false"/>
          <w:i w:val="false"/>
          <w:color w:val="000000"/>
          <w:sz w:val="28"/>
        </w:rPr>
        <w:t>      Осы қаулының мақсаттары үшін баланстық құны деп эмитенттің қаржылық есептілігінің негізінде анықталатын акциялардың құны танылады.</w:t>
      </w:r>
      <w:r>
        <w:br/>
      </w:r>
      <w:r>
        <w:rPr>
          <w:rFonts w:ascii="Times New Roman"/>
          <w:b w:val="false"/>
          <w:i w:val="false"/>
          <w:color w:val="000000"/>
          <w:sz w:val="28"/>
        </w:rPr>
        <w:t>
</w:t>
      </w:r>
      <w:r>
        <w:rPr>
          <w:rFonts w:ascii="Times New Roman"/>
          <w:b w:val="false"/>
          <w:i w:val="false"/>
          <w:color w:val="000000"/>
          <w:sz w:val="28"/>
        </w:rPr>
        <w:t>      Инвестициялық қордың активтерін құрайтын, бұрын қор биржасының тізіміне енгізілмеген қаржы құралдары басқарушы компанияның есеп жүргізу саясатына сәйкес есепке алынады.</w:t>
      </w:r>
      <w:r>
        <w:br/>
      </w:r>
      <w:r>
        <w:rPr>
          <w:rFonts w:ascii="Times New Roman"/>
          <w:b w:val="false"/>
          <w:i w:val="false"/>
          <w:color w:val="000000"/>
          <w:sz w:val="28"/>
        </w:rPr>
        <w:t>
</w:t>
      </w:r>
      <w:r>
        <w:rPr>
          <w:rFonts w:ascii="Times New Roman"/>
          <w:b w:val="false"/>
          <w:i w:val="false"/>
          <w:color w:val="000000"/>
          <w:sz w:val="28"/>
        </w:rPr>
        <w:t>      Эмитенттің қаржылық жай-күйінің нашарлауына байланысты емес себептермен қор биржасының тізімінен алынып тасталған пайлар таза активтер құны бойынша бағаланады.";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Тәуекелді инвестициялау инвестициялық пай қорының пайын қоспағанда инвестициялық пай қоры пайының есептелген құны күнделікті басқарушы компанияның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2-қосымшамен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2010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Төрайымның орынбасары А.Ө. Алдамбергенге жүктелсін.</w:t>
      </w:r>
    </w:p>
    <w:p>
      <w:pPr>
        <w:spacing w:after="0"/>
        <w:ind w:left="0"/>
        <w:jc w:val="both"/>
      </w:pPr>
      <w:r>
        <w:rPr>
          <w:rFonts w:ascii="Times New Roman"/>
          <w:b w:val="false"/>
          <w:i/>
          <w:color w:val="000000"/>
          <w:sz w:val="28"/>
        </w:rPr>
        <w:t>      Төрайым                                       Е. Бахмутова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w:t>
      </w:r>
      <w:r>
        <w:rPr>
          <w:rFonts w:ascii="Times New Roman"/>
          <w:b w:val="false"/>
          <w:i w:val="false"/>
          <w:color w:val="000000"/>
          <w:sz w:val="28"/>
        </w:rPr>
        <w:t xml:space="preserve">агенттігі Басқармасының     </w:t>
      </w:r>
      <w:r>
        <w:br/>
      </w:r>
      <w:r>
        <w:rPr>
          <w:rFonts w:ascii="Times New Roman"/>
          <w:b w:val="false"/>
          <w:i w:val="false"/>
          <w:color w:val="000000"/>
          <w:sz w:val="28"/>
        </w:rPr>
        <w:t>
</w:t>
      </w:r>
      <w:r>
        <w:rPr>
          <w:rFonts w:ascii="Times New Roman"/>
          <w:b w:val="false"/>
          <w:i w:val="false"/>
          <w:color w:val="000000"/>
          <w:sz w:val="28"/>
        </w:rPr>
        <w:t xml:space="preserve">2009 жылғы 5 тамыздағы     </w:t>
      </w:r>
      <w:r>
        <w:br/>
      </w:r>
      <w:r>
        <w:rPr>
          <w:rFonts w:ascii="Times New Roman"/>
          <w:b w:val="false"/>
          <w:i w:val="false"/>
          <w:color w:val="000000"/>
          <w:sz w:val="28"/>
        </w:rPr>
        <w:t>
</w:t>
      </w:r>
      <w:r>
        <w:rPr>
          <w:rFonts w:ascii="Times New Roman"/>
          <w:b w:val="false"/>
          <w:i w:val="false"/>
          <w:color w:val="000000"/>
          <w:sz w:val="28"/>
        </w:rPr>
        <w:t xml:space="preserve">N 188 қаулысына 1-қосымша   </w:t>
      </w:r>
    </w:p>
    <w:p>
      <w:pPr>
        <w:spacing w:after="0"/>
        <w:ind w:left="0"/>
        <w:jc w:val="both"/>
      </w:pPr>
      <w:r>
        <w:rPr>
          <w:rFonts w:ascii="Times New Roman"/>
          <w:b w:val="false"/>
          <w:i w:val="false"/>
          <w:color w:val="000000"/>
          <w:sz w:val="28"/>
        </w:rPr>
        <w:t xml:space="preserve">"Инвестициялық қор активтерiнiң,     </w:t>
      </w:r>
      <w:r>
        <w:br/>
      </w:r>
      <w:r>
        <w:rPr>
          <w:rFonts w:ascii="Times New Roman"/>
          <w:b w:val="false"/>
          <w:i w:val="false"/>
          <w:color w:val="000000"/>
          <w:sz w:val="28"/>
        </w:rPr>
        <w:t>
</w:t>
      </w:r>
      <w:r>
        <w:rPr>
          <w:rFonts w:ascii="Times New Roman"/>
          <w:b w:val="false"/>
          <w:i w:val="false"/>
          <w:color w:val="000000"/>
          <w:sz w:val="28"/>
        </w:rPr>
        <w:t xml:space="preserve">инвестициялық қордың таза активтерiнiң   </w:t>
      </w:r>
      <w:r>
        <w:br/>
      </w:r>
      <w:r>
        <w:rPr>
          <w:rFonts w:ascii="Times New Roman"/>
          <w:b w:val="false"/>
          <w:i w:val="false"/>
          <w:color w:val="000000"/>
          <w:sz w:val="28"/>
        </w:rPr>
        <w:t>
</w:t>
      </w:r>
      <w:r>
        <w:rPr>
          <w:rFonts w:ascii="Times New Roman"/>
          <w:b w:val="false"/>
          <w:i w:val="false"/>
          <w:color w:val="000000"/>
          <w:sz w:val="28"/>
        </w:rPr>
        <w:t xml:space="preserve">құнын, инвестициялық пай қоры пайының    </w:t>
      </w:r>
      <w:r>
        <w:br/>
      </w:r>
      <w:r>
        <w:rPr>
          <w:rFonts w:ascii="Times New Roman"/>
          <w:b w:val="false"/>
          <w:i w:val="false"/>
          <w:color w:val="000000"/>
          <w:sz w:val="28"/>
        </w:rPr>
        <w:t>
</w:t>
      </w:r>
      <w:r>
        <w:rPr>
          <w:rFonts w:ascii="Times New Roman"/>
          <w:b w:val="false"/>
          <w:i w:val="false"/>
          <w:color w:val="000000"/>
          <w:sz w:val="28"/>
        </w:rPr>
        <w:t xml:space="preserve">есептi құнын және акционерлiк инвестициялық </w:t>
      </w:r>
      <w:r>
        <w:br/>
      </w:r>
      <w:r>
        <w:rPr>
          <w:rFonts w:ascii="Times New Roman"/>
          <w:b w:val="false"/>
          <w:i w:val="false"/>
          <w:color w:val="000000"/>
          <w:sz w:val="28"/>
        </w:rPr>
        <w:t>
</w:t>
      </w:r>
      <w:r>
        <w:rPr>
          <w:rFonts w:ascii="Times New Roman"/>
          <w:b w:val="false"/>
          <w:i w:val="false"/>
          <w:color w:val="000000"/>
          <w:sz w:val="28"/>
        </w:rPr>
        <w:t xml:space="preserve">қордың акцияларын сатып алу бағасын есепке </w:t>
      </w:r>
      <w:r>
        <w:br/>
      </w:r>
      <w:r>
        <w:rPr>
          <w:rFonts w:ascii="Times New Roman"/>
          <w:b w:val="false"/>
          <w:i w:val="false"/>
          <w:color w:val="000000"/>
          <w:sz w:val="28"/>
        </w:rPr>
        <w:t>
</w:t>
      </w:r>
      <w:r>
        <w:rPr>
          <w:rFonts w:ascii="Times New Roman"/>
          <w:b w:val="false"/>
          <w:i w:val="false"/>
          <w:color w:val="000000"/>
          <w:sz w:val="28"/>
        </w:rPr>
        <w:t xml:space="preserve">алу және айқындау ережесiне 1-қосымша   </w:t>
      </w:r>
    </w:p>
    <w:p>
      <w:pPr>
        <w:spacing w:after="0"/>
        <w:ind w:left="0"/>
        <w:jc w:val="both"/>
      </w:pPr>
      <w:r>
        <w:rPr>
          <w:rFonts w:ascii="Times New Roman"/>
          <w:b/>
          <w:i w:val="false"/>
          <w:color w:val="000080"/>
          <w:sz w:val="28"/>
        </w:rPr>
        <w:t>Бағалы қағаздардың құнсыздануын тану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9715"/>
        <w:gridCol w:w="2816"/>
      </w:tblGrid>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Критерийдің 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Баллдар саны</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жай-күйі: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Қанағаттанарлық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Тұрақсыз</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Өте қиын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Кез келген төлемдердің өтеу мерзімін өткізу: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Мерзім өткізу жоқ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Мерзімі 7 күнге дейін өткізілген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Мерзімі 8-ден 15 күнге дейін өткізілген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Мерзімі 16-дан 30 күнге дейін өткізілген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күннен астам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Кепілдіктің болуы: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мемлекетінің (негізгі борыш пен сыйақының 100% кепілдігі болған кезде)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мемлекетінің (негізгі борыш пен сыйақының 100%-дан аз кепілдігі болған кезде)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(баллдар сомасы кепілдік мөлшеріне пропорционалды есептеледі "- 4"-тен)</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 бар немесе басқа рейтингтік агенттіктерінің осыған ұқсас деңгейдегі рейтингтік бағасы бар шетел мемлекетінің</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екінші деңгейдегі банктері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3.5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 бар немесе басқа рейтингтік агенттіктерінің осыған ұқсас деңгейдегі рейтингтік бағасы бар шетел эмитентінің</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Кепілдігі жоқ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Белсенді нарығының болуы: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Белсенді нарық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Нарығы белсенді емес</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Рейтингінің болуы: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 бар немесе басқа рейтингтік агенттіктерінің осыған ұқсас деңгейдегі рейтингтік бағасы бар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"Standard &amp; Poor's" агенттігінің халықаралық шәкілі бойынша "А-"-тен "ВВВ-"-ке дейін рейтингі бар немесе басқа рейтингтік агенттіктерінің осыған ұқсас деңгейдегі рейтингтік бағасы бар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"Standard &amp; Poor's" агенттігінің халықаралық шәкілі бойынша "ВВВ-"-тен төмен рейтингі бар немесе басқа рейтингтік агенттіктерінің осыған ұқсас деңгейдегі рейтингтік бағасы бар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Рейтингі жоқ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"бірінші шағын санатының рейтингтік бағасы жоқ борыштық бағалы қағаздар" шағын санатына енгізілген борыштық бағалы қағаздар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"екінші шағын санатының рейтингтік бағасы жоқ борыштық бағалы қағаздар" шағын санатына енгізілген борыштық бағалы қағаздар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Эмитенттердің қор биржасы тізімінің "акциялар" секторының бірінші санатына кіретін акциялары және олар бойынша депозитарлық қолхаттар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9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Эмитенттердің қор биржасы тізімінің "акциялар" секторының екінші санатына кіретін акциялары және олар бойынша депозитарлық қолхаттар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2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 биржасы тізімінің буферлік санатына енгізілген борыштық бағалы қағаздар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Дефолт, делистинг немесе рейтингтің төмендеуі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Бағалы қағаздардың орналастырылуын тоқтата тұру (уәкілетті органның орналастыруды тоқтата тұру туралы шешімі)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1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 жоқ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Бағалы қағаздарды құнсыздандыру үшін осы критерийлерді қолданған кезде рейтингтік бағасы және листинг санаты болған жағдайда рейтингтік бағасы алынады.</w:t>
      </w:r>
      <w:r>
        <w:br/>
      </w:r>
      <w:r>
        <w:rPr>
          <w:rFonts w:ascii="Times New Roman"/>
          <w:b w:val="false"/>
          <w:i w:val="false"/>
          <w:color w:val="000000"/>
          <w:sz w:val="28"/>
        </w:rPr>
        <w:t>
      1-ге дейін (қоса алғанда) баллдар сомасын алған жағдайда – бағалы қағаз стандартты деп жіктеледі.</w:t>
      </w:r>
      <w:r>
        <w:br/>
      </w:r>
      <w:r>
        <w:rPr>
          <w:rFonts w:ascii="Times New Roman"/>
          <w:b w:val="false"/>
          <w:i w:val="false"/>
          <w:color w:val="000000"/>
          <w:sz w:val="28"/>
        </w:rPr>
        <w:t>
      Баллдар сомасы 2-ден 4-ке дейін (қоса алғанда) болған кезде – бағалы қағаз 1-санаттағы күмәнді деп жіктеледі.</w:t>
      </w:r>
      <w:r>
        <w:br/>
      </w:r>
      <w:r>
        <w:rPr>
          <w:rFonts w:ascii="Times New Roman"/>
          <w:b w:val="false"/>
          <w:i w:val="false"/>
          <w:color w:val="000000"/>
          <w:sz w:val="28"/>
        </w:rPr>
        <w:t>
      Баллдар сомасы 5-тен 7-ге дейін (қоса алғанда) – бағалы қағаз 2-санаттағы күмәнді деп жіктеледі.</w:t>
      </w:r>
      <w:r>
        <w:br/>
      </w:r>
      <w:r>
        <w:rPr>
          <w:rFonts w:ascii="Times New Roman"/>
          <w:b w:val="false"/>
          <w:i w:val="false"/>
          <w:color w:val="000000"/>
          <w:sz w:val="28"/>
        </w:rPr>
        <w:t>
      Баллдар сомасы 8-ден 10-ға дейін (қоса алғанда) – бағалы қағаз 3-санаттағы күмәнді деп жіктеледі.</w:t>
      </w:r>
      <w:r>
        <w:br/>
      </w:r>
      <w:r>
        <w:rPr>
          <w:rFonts w:ascii="Times New Roman"/>
          <w:b w:val="false"/>
          <w:i w:val="false"/>
          <w:color w:val="000000"/>
          <w:sz w:val="28"/>
        </w:rPr>
        <w:t>
      Баллдар сомасы 10-нан астам болған кезде қанағаттанарлықсыз деп жіктеледі.</w:t>
      </w:r>
      <w:r>
        <w:br/>
      </w:r>
      <w:r>
        <w:rPr>
          <w:rFonts w:ascii="Times New Roman"/>
          <w:b w:val="false"/>
          <w:i w:val="false"/>
          <w:color w:val="000000"/>
          <w:sz w:val="28"/>
        </w:rPr>
        <w:t>
      Бағалы қағаз эмитентінің банкрот болған жағдайда осы бағалы қағаз нөлге дейін біржолғы есептен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w:t>
      </w:r>
      <w:r>
        <w:rPr>
          <w:rFonts w:ascii="Times New Roman"/>
          <w:b w:val="false"/>
          <w:i w:val="false"/>
          <w:color w:val="000000"/>
          <w:sz w:val="28"/>
        </w:rPr>
        <w:t xml:space="preserve">агенттігі Басқармасының     </w:t>
      </w:r>
      <w:r>
        <w:br/>
      </w:r>
      <w:r>
        <w:rPr>
          <w:rFonts w:ascii="Times New Roman"/>
          <w:b w:val="false"/>
          <w:i w:val="false"/>
          <w:color w:val="000000"/>
          <w:sz w:val="28"/>
        </w:rPr>
        <w:t>
</w:t>
      </w:r>
      <w:r>
        <w:rPr>
          <w:rFonts w:ascii="Times New Roman"/>
          <w:b w:val="false"/>
          <w:i w:val="false"/>
          <w:color w:val="000000"/>
          <w:sz w:val="28"/>
        </w:rPr>
        <w:t xml:space="preserve">2009 жылғы 5 тамыздағы     </w:t>
      </w:r>
      <w:r>
        <w:br/>
      </w:r>
      <w:r>
        <w:rPr>
          <w:rFonts w:ascii="Times New Roman"/>
          <w:b w:val="false"/>
          <w:i w:val="false"/>
          <w:color w:val="000000"/>
          <w:sz w:val="28"/>
        </w:rPr>
        <w:t>
</w:t>
      </w:r>
      <w:r>
        <w:rPr>
          <w:rFonts w:ascii="Times New Roman"/>
          <w:b w:val="false"/>
          <w:i w:val="false"/>
          <w:color w:val="000000"/>
          <w:sz w:val="28"/>
        </w:rPr>
        <w:t xml:space="preserve">N 188 қаулысына 2-қосымша   </w:t>
      </w:r>
    </w:p>
    <w:p>
      <w:pPr>
        <w:spacing w:after="0"/>
        <w:ind w:left="0"/>
        <w:jc w:val="both"/>
      </w:pPr>
      <w:r>
        <w:rPr>
          <w:rFonts w:ascii="Times New Roman"/>
          <w:b w:val="false"/>
          <w:i w:val="false"/>
          <w:color w:val="000000"/>
          <w:sz w:val="28"/>
        </w:rPr>
        <w:t xml:space="preserve">"Инвестициялық қор активтерiнiң,      </w:t>
      </w:r>
      <w:r>
        <w:br/>
      </w:r>
      <w:r>
        <w:rPr>
          <w:rFonts w:ascii="Times New Roman"/>
          <w:b w:val="false"/>
          <w:i w:val="false"/>
          <w:color w:val="000000"/>
          <w:sz w:val="28"/>
        </w:rPr>
        <w:t>
</w:t>
      </w:r>
      <w:r>
        <w:rPr>
          <w:rFonts w:ascii="Times New Roman"/>
          <w:b w:val="false"/>
          <w:i w:val="false"/>
          <w:color w:val="000000"/>
          <w:sz w:val="28"/>
        </w:rPr>
        <w:t xml:space="preserve">инвестициялық қордың таза активтерiнiң   </w:t>
      </w:r>
      <w:r>
        <w:br/>
      </w:r>
      <w:r>
        <w:rPr>
          <w:rFonts w:ascii="Times New Roman"/>
          <w:b w:val="false"/>
          <w:i w:val="false"/>
          <w:color w:val="000000"/>
          <w:sz w:val="28"/>
        </w:rPr>
        <w:t>
</w:t>
      </w:r>
      <w:r>
        <w:rPr>
          <w:rFonts w:ascii="Times New Roman"/>
          <w:b w:val="false"/>
          <w:i w:val="false"/>
          <w:color w:val="000000"/>
          <w:sz w:val="28"/>
        </w:rPr>
        <w:t xml:space="preserve">құнын, инвестициялық пай қоры пайының    </w:t>
      </w:r>
      <w:r>
        <w:br/>
      </w:r>
      <w:r>
        <w:rPr>
          <w:rFonts w:ascii="Times New Roman"/>
          <w:b w:val="false"/>
          <w:i w:val="false"/>
          <w:color w:val="000000"/>
          <w:sz w:val="28"/>
        </w:rPr>
        <w:t>
</w:t>
      </w:r>
      <w:r>
        <w:rPr>
          <w:rFonts w:ascii="Times New Roman"/>
          <w:b w:val="false"/>
          <w:i w:val="false"/>
          <w:color w:val="000000"/>
          <w:sz w:val="28"/>
        </w:rPr>
        <w:t xml:space="preserve">есептi құнын және акционерлiк инвестициялық </w:t>
      </w:r>
      <w:r>
        <w:br/>
      </w:r>
      <w:r>
        <w:rPr>
          <w:rFonts w:ascii="Times New Roman"/>
          <w:b w:val="false"/>
          <w:i w:val="false"/>
          <w:color w:val="000000"/>
          <w:sz w:val="28"/>
        </w:rPr>
        <w:t>
</w:t>
      </w:r>
      <w:r>
        <w:rPr>
          <w:rFonts w:ascii="Times New Roman"/>
          <w:b w:val="false"/>
          <w:i w:val="false"/>
          <w:color w:val="000000"/>
          <w:sz w:val="28"/>
        </w:rPr>
        <w:t xml:space="preserve">қордың акцияларын сатып алу бағасын есепке </w:t>
      </w:r>
      <w:r>
        <w:br/>
      </w:r>
      <w:r>
        <w:rPr>
          <w:rFonts w:ascii="Times New Roman"/>
          <w:b w:val="false"/>
          <w:i w:val="false"/>
          <w:color w:val="000000"/>
          <w:sz w:val="28"/>
        </w:rPr>
        <w:t>
</w:t>
      </w:r>
      <w:r>
        <w:rPr>
          <w:rFonts w:ascii="Times New Roman"/>
          <w:b w:val="false"/>
          <w:i w:val="false"/>
          <w:color w:val="000000"/>
          <w:sz w:val="28"/>
        </w:rPr>
        <w:t xml:space="preserve">алу және айқындау ережесiне 2-қосымша    </w:t>
      </w:r>
    </w:p>
    <w:p>
      <w:pPr>
        <w:spacing w:after="0"/>
        <w:ind w:left="0"/>
        <w:jc w:val="both"/>
      </w:pPr>
      <w:r>
        <w:rPr>
          <w:rFonts w:ascii="Times New Roman"/>
          <w:b/>
          <w:i w:val="false"/>
          <w:color w:val="000080"/>
          <w:sz w:val="28"/>
        </w:rPr>
        <w:t>Бағалы қағаздар құнсыздануының қажетті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5315"/>
        <w:gridCol w:w="6610"/>
      </w:tblGrid>
      <w:tr>
        <w:trPr>
          <w:trHeight w:val="1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Баллдар сомасы</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Бағалы қағаздардың жіктеу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Құнсызданудың қажетті (барынша төмен) мөлшері</w:t>
            </w:r>
          </w:p>
        </w:tc>
      </w:tr>
      <w:tr>
        <w:trPr>
          <w:trHeight w:val="1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Стандартты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1-санаттағы күмәнді</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1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2-санаттағы күмәнді</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1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3-санаттағы күмәнді</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15"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астам</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Қанағаттанарлықсыз</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