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e29e" w14:textId="0c3e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Зертханалық диагностиканы жүзеге асыратын денсаулық сақтау ұйымдарының және (немесе) осы ұйымдардың құрылымдық бөлімшелерінің қызметі туралы ережені, сондай-ақ олар жүргізетін зерттеулердің көлемі мен түрлері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3 қарашадағы N 645 Бұйрығы. Қазақстан Республикасы Әділет министрлігінде 2009 жылғы 26 қарашада Нормативтік құқықтық кесімдерді мемлекеттік тіркеудің тізіліміне N 5912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55-бабының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БҮЙЫРАМЫН: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Зертханалық диагностиканы жүзеге асыратын денсаулық сақтау ұйымдарының және (немесе) осы ұйымдардың құрылымдық бөлімшелерінің қызметі туралы ереже;</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зертханалық зерттеулердің көлемдері мен түрлері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3 қарашадағы   </w:t>
      </w:r>
      <w:r>
        <w:br/>
      </w:r>
      <w:r>
        <w:rPr>
          <w:rFonts w:ascii="Times New Roman"/>
          <w:b w:val="false"/>
          <w:i w:val="false"/>
          <w:color w:val="000000"/>
          <w:sz w:val="28"/>
        </w:rPr>
        <w:t xml:space="preserve">
N 645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Зертханалық диагностиканы жүзеге асыратын денсаулық сақтау</w:t>
      </w:r>
      <w:r>
        <w:br/>
      </w:r>
      <w:r>
        <w:rPr>
          <w:rFonts w:ascii="Times New Roman"/>
          <w:b/>
          <w:i w:val="false"/>
          <w:color w:val="000000"/>
        </w:rPr>
        <w:t>
ұйымдарының және (немесе) осы ұйымдардың құрылымдық</w:t>
      </w:r>
      <w:r>
        <w:br/>
      </w:r>
      <w:r>
        <w:rPr>
          <w:rFonts w:ascii="Times New Roman"/>
          <w:b/>
          <w:i w:val="false"/>
          <w:color w:val="000000"/>
        </w:rPr>
        <w:t>
бөлімшелерінің қызметі туралы ереже</w:t>
      </w:r>
    </w:p>
    <w:bookmarkStart w:name="z42" w:id="2"/>
    <w:p>
      <w:pPr>
        <w:spacing w:after="0"/>
        <w:ind w:left="0"/>
        <w:jc w:val="left"/>
      </w:pPr>
      <w:r>
        <w:rPr>
          <w:rFonts w:ascii="Times New Roman"/>
          <w:b/>
          <w:i w:val="false"/>
          <w:color w:val="000000"/>
        </w:rPr>
        <w:t xml:space="preserve"> 
1. Жалпы ережелер</w:t>
      </w:r>
    </w:p>
    <w:bookmarkEnd w:id="2"/>
    <w:bookmarkStart w:name="z43" w:id="3"/>
    <w:p>
      <w:pPr>
        <w:spacing w:after="0"/>
        <w:ind w:left="0"/>
        <w:jc w:val="both"/>
      </w:pPr>
      <w:r>
        <w:rPr>
          <w:rFonts w:ascii="Times New Roman"/>
          <w:b w:val="false"/>
          <w:i w:val="false"/>
          <w:color w:val="000000"/>
          <w:sz w:val="28"/>
        </w:rPr>
        <w:t>
      1. Осы Зертханалық диагностиканы жүзеге асыратын денсаулық сақтау ұйымдарының және (немесе) осы ұйымдардың құрылымдық бөлімшелерінің қызметі туралы ереже (бұдан әрі - Ереже)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зертханалық қызметтің жұмысын жетілдіру мақсатында әзірленді және Зертханалық диагностиканы жүзеге асыратын денсаулық сақтау ұйымдарының және (немесе) осы ұйымдардың құрылымдық бөлімшелерінің (бұдан әрі - зертханалық диагностика ұйымдары) статусы мен өкілеттігін айқындайды.</w:t>
      </w:r>
      <w:r>
        <w:br/>
      </w:r>
      <w:r>
        <w:rPr>
          <w:rFonts w:ascii="Times New Roman"/>
          <w:b w:val="false"/>
          <w:i w:val="false"/>
          <w:color w:val="000000"/>
          <w:sz w:val="28"/>
        </w:rPr>
        <w:t>
</w:t>
      </w:r>
      <w:r>
        <w:rPr>
          <w:rFonts w:ascii="Times New Roman"/>
          <w:b w:val="false"/>
          <w:i w:val="false"/>
          <w:color w:val="000000"/>
          <w:sz w:val="28"/>
        </w:rPr>
        <w:t>
      2. Зертханалық диагностика ұйымдары өз қызметін Қазақстан Республикасының Конституциясына, Қазақстан Республикасының нормативтік құқықтық актілеріне, сондай-ақ осы ережеге және өздерінің құрылтай құжаттарына сәйкес жүзеге асырады.</w:t>
      </w:r>
    </w:p>
    <w:bookmarkEnd w:id="3"/>
    <w:bookmarkStart w:name="z11" w:id="4"/>
    <w:p>
      <w:pPr>
        <w:spacing w:after="0"/>
        <w:ind w:left="0"/>
        <w:jc w:val="left"/>
      </w:pPr>
      <w:r>
        <w:rPr>
          <w:rFonts w:ascii="Times New Roman"/>
          <w:b/>
          <w:i w:val="false"/>
          <w:color w:val="000000"/>
        </w:rPr>
        <w:t xml:space="preserve"> 
2. Зертханалық диагностиканы жүзеге асыратын денсаулық сақтау</w:t>
      </w:r>
      <w:r>
        <w:br/>
      </w:r>
      <w:r>
        <w:rPr>
          <w:rFonts w:ascii="Times New Roman"/>
          <w:b/>
          <w:i w:val="false"/>
          <w:color w:val="000000"/>
        </w:rPr>
        <w:t>
ұйымдарының және (немесе) осы ұйымдардың құрылымдық</w:t>
      </w:r>
      <w:r>
        <w:br/>
      </w:r>
      <w:r>
        <w:rPr>
          <w:rFonts w:ascii="Times New Roman"/>
          <w:b/>
          <w:i w:val="false"/>
          <w:color w:val="000000"/>
        </w:rPr>
        <w:t>
бөлімшелерінің құрылымы мен функңиялары</w:t>
      </w:r>
    </w:p>
    <w:bookmarkEnd w:id="4"/>
    <w:bookmarkStart w:name="z12" w:id="5"/>
    <w:p>
      <w:pPr>
        <w:spacing w:after="0"/>
        <w:ind w:left="0"/>
        <w:jc w:val="both"/>
      </w:pPr>
      <w:r>
        <w:rPr>
          <w:rFonts w:ascii="Times New Roman"/>
          <w:b w:val="false"/>
          <w:i w:val="false"/>
          <w:color w:val="000000"/>
          <w:sz w:val="28"/>
        </w:rPr>
        <w:t>
      3. Зертханалық диагностика ұйымдары зерттеудің бір немесе бірнеше түрін жүргізуге мамандандырылады және:</w:t>
      </w:r>
      <w:r>
        <w:br/>
      </w:r>
      <w:r>
        <w:rPr>
          <w:rFonts w:ascii="Times New Roman"/>
          <w:b w:val="false"/>
          <w:i w:val="false"/>
          <w:color w:val="000000"/>
          <w:sz w:val="28"/>
        </w:rPr>
        <w:t>
</w:t>
      </w:r>
      <w:r>
        <w:rPr>
          <w:rFonts w:ascii="Times New Roman"/>
          <w:b w:val="false"/>
          <w:i w:val="false"/>
          <w:color w:val="000000"/>
          <w:sz w:val="28"/>
        </w:rPr>
        <w:t>
      1) денсаулық сақтау ұйымдарының бейінді бағыттағы зертханалық зерттеулерін қамтамасыз ететін заңды тұлға ретінде;</w:t>
      </w:r>
      <w:r>
        <w:br/>
      </w:r>
      <w:r>
        <w:rPr>
          <w:rFonts w:ascii="Times New Roman"/>
          <w:b w:val="false"/>
          <w:i w:val="false"/>
          <w:color w:val="000000"/>
          <w:sz w:val="28"/>
        </w:rPr>
        <w:t>
</w:t>
      </w:r>
      <w:r>
        <w:rPr>
          <w:rFonts w:ascii="Times New Roman"/>
          <w:b w:val="false"/>
          <w:i w:val="false"/>
          <w:color w:val="000000"/>
          <w:sz w:val="28"/>
        </w:rPr>
        <w:t>
      2) ауруханалардың, емханалардың, диспансерлердің және денсаулық сақтау саласындағы басқа да ұйымдардың құрамындағы бөлімше ретінде құрылады.</w:t>
      </w:r>
      <w:r>
        <w:br/>
      </w:r>
      <w:r>
        <w:rPr>
          <w:rFonts w:ascii="Times New Roman"/>
          <w:b w:val="false"/>
          <w:i w:val="false"/>
          <w:color w:val="000000"/>
          <w:sz w:val="28"/>
        </w:rPr>
        <w:t>
</w:t>
      </w:r>
      <w:r>
        <w:rPr>
          <w:rFonts w:ascii="Times New Roman"/>
          <w:b w:val="false"/>
          <w:i w:val="false"/>
          <w:color w:val="000000"/>
          <w:sz w:val="28"/>
        </w:rPr>
        <w:t>
      4. Зертханалық диагностика ұйымдарының негізгі функциялары:</w:t>
      </w:r>
      <w:r>
        <w:br/>
      </w:r>
      <w:r>
        <w:rPr>
          <w:rFonts w:ascii="Times New Roman"/>
          <w:b w:val="false"/>
          <w:i w:val="false"/>
          <w:color w:val="000000"/>
          <w:sz w:val="28"/>
        </w:rPr>
        <w:t>
</w:t>
      </w:r>
      <w:r>
        <w:rPr>
          <w:rFonts w:ascii="Times New Roman"/>
          <w:b w:val="false"/>
          <w:i w:val="false"/>
          <w:color w:val="000000"/>
          <w:sz w:val="28"/>
        </w:rPr>
        <w:t>
      1) денсаулық сақтау ұйымдары немесе олардың бөлімшелері үшін зертханалық зерттеулер жүргізу;</w:t>
      </w:r>
      <w:r>
        <w:br/>
      </w:r>
      <w:r>
        <w:rPr>
          <w:rFonts w:ascii="Times New Roman"/>
          <w:b w:val="false"/>
          <w:i w:val="false"/>
          <w:color w:val="000000"/>
          <w:sz w:val="28"/>
        </w:rPr>
        <w:t>
</w:t>
      </w:r>
      <w:r>
        <w:rPr>
          <w:rFonts w:ascii="Times New Roman"/>
          <w:b w:val="false"/>
          <w:i w:val="false"/>
          <w:color w:val="000000"/>
          <w:sz w:val="28"/>
        </w:rPr>
        <w:t>
      2) талдау және диагностикалаудың аса көп құндылығына ие жоғары жаңа зерттеу әдістерін меңгеру;</w:t>
      </w:r>
      <w:r>
        <w:br/>
      </w:r>
      <w:r>
        <w:rPr>
          <w:rFonts w:ascii="Times New Roman"/>
          <w:b w:val="false"/>
          <w:i w:val="false"/>
          <w:color w:val="000000"/>
          <w:sz w:val="28"/>
        </w:rPr>
        <w:t>
</w:t>
      </w:r>
      <w:r>
        <w:rPr>
          <w:rFonts w:ascii="Times New Roman"/>
          <w:b w:val="false"/>
          <w:i w:val="false"/>
          <w:color w:val="000000"/>
          <w:sz w:val="28"/>
        </w:rPr>
        <w:t>
      3) сапаны жүйелі түрде бақылау жолымен зертханалық зерттеулердің сапасын арттыру;</w:t>
      </w:r>
      <w:r>
        <w:br/>
      </w:r>
      <w:r>
        <w:rPr>
          <w:rFonts w:ascii="Times New Roman"/>
          <w:b w:val="false"/>
          <w:i w:val="false"/>
          <w:color w:val="000000"/>
          <w:sz w:val="28"/>
        </w:rPr>
        <w:t>
</w:t>
      </w:r>
      <w:r>
        <w:rPr>
          <w:rFonts w:ascii="Times New Roman"/>
          <w:b w:val="false"/>
          <w:i w:val="false"/>
          <w:color w:val="000000"/>
          <w:sz w:val="28"/>
        </w:rPr>
        <w:t>
      4) зертханалық жабдықтарды, химиялық реактивтерді және биологиялық препараттарды тиімді пайдалану;</w:t>
      </w:r>
      <w:r>
        <w:br/>
      </w:r>
      <w:r>
        <w:rPr>
          <w:rFonts w:ascii="Times New Roman"/>
          <w:b w:val="false"/>
          <w:i w:val="false"/>
          <w:color w:val="000000"/>
          <w:sz w:val="28"/>
        </w:rPr>
        <w:t>
</w:t>
      </w:r>
      <w:r>
        <w:rPr>
          <w:rFonts w:ascii="Times New Roman"/>
          <w:b w:val="false"/>
          <w:i w:val="false"/>
          <w:color w:val="000000"/>
          <w:sz w:val="28"/>
        </w:rPr>
        <w:t>
      5) тиісті лицензиясы мен жабдықталған базасы болған жағдайда клиникалық-зертханашы дәрігер мен денсаулық сақтау ұйымдарының зертханашылары үшін біліктілігін арттыруға арналған сабақтар ұйымдастыру және өткізу.</w:t>
      </w:r>
      <w:r>
        <w:br/>
      </w:r>
      <w:r>
        <w:rPr>
          <w:rFonts w:ascii="Times New Roman"/>
          <w:b w:val="false"/>
          <w:i w:val="false"/>
          <w:color w:val="000000"/>
          <w:sz w:val="28"/>
        </w:rPr>
        <w:t>
</w:t>
      </w:r>
      <w:r>
        <w:rPr>
          <w:rFonts w:ascii="Times New Roman"/>
          <w:b w:val="false"/>
          <w:i w:val="false"/>
          <w:color w:val="000000"/>
          <w:sz w:val="28"/>
        </w:rPr>
        <w:t>
      5. Зертханалық диагностика ұйымдарының өкілеттіктері:</w:t>
      </w:r>
      <w:r>
        <w:br/>
      </w:r>
      <w:r>
        <w:rPr>
          <w:rFonts w:ascii="Times New Roman"/>
          <w:b w:val="false"/>
          <w:i w:val="false"/>
          <w:color w:val="000000"/>
          <w:sz w:val="28"/>
        </w:rPr>
        <w:t>
</w:t>
      </w:r>
      <w:r>
        <w:rPr>
          <w:rFonts w:ascii="Times New Roman"/>
          <w:b w:val="false"/>
          <w:i w:val="false"/>
          <w:color w:val="000000"/>
          <w:sz w:val="28"/>
        </w:rPr>
        <w:t>
      1) науқастың жағдайын бағалау мақсатында дәрігерге диагнозды нақтылауға, сәйкес емді таңдауға және оның нәтижелерін бақылауға көмек көрсету;</w:t>
      </w:r>
      <w:r>
        <w:br/>
      </w:r>
      <w:r>
        <w:rPr>
          <w:rFonts w:ascii="Times New Roman"/>
          <w:b w:val="false"/>
          <w:i w:val="false"/>
          <w:color w:val="000000"/>
          <w:sz w:val="28"/>
        </w:rPr>
        <w:t>
</w:t>
      </w:r>
      <w:r>
        <w:rPr>
          <w:rFonts w:ascii="Times New Roman"/>
          <w:b w:val="false"/>
          <w:i w:val="false"/>
          <w:color w:val="000000"/>
          <w:sz w:val="28"/>
        </w:rPr>
        <w:t>
      2) емдеу бөлімшелерінің дәрігерлеріне барынша диагностикалық-ақпараттық зертханалық тестерді және науқастарды зертханалық тексерудің деректерін талдауға консультациялық көмек көрсету болып табылады.</w:t>
      </w:r>
      <w:r>
        <w:br/>
      </w:r>
      <w:r>
        <w:rPr>
          <w:rFonts w:ascii="Times New Roman"/>
          <w:b w:val="false"/>
          <w:i w:val="false"/>
          <w:color w:val="000000"/>
          <w:sz w:val="28"/>
        </w:rPr>
        <w:t>
</w:t>
      </w:r>
      <w:r>
        <w:rPr>
          <w:rFonts w:ascii="Times New Roman"/>
          <w:b w:val="false"/>
          <w:i w:val="false"/>
          <w:color w:val="000000"/>
          <w:sz w:val="28"/>
        </w:rPr>
        <w:t>
      6. Биологиялық материалды алу, оны зерттеу және қорытынды беру тәртібін, жұмыс кестесін денсаулық сақтау ұйымының басшысы анықтайды.</w:t>
      </w:r>
      <w:r>
        <w:br/>
      </w:r>
      <w:r>
        <w:rPr>
          <w:rFonts w:ascii="Times New Roman"/>
          <w:b w:val="false"/>
          <w:i w:val="false"/>
          <w:color w:val="000000"/>
          <w:sz w:val="28"/>
        </w:rPr>
        <w:t>
</w:t>
      </w:r>
      <w:r>
        <w:rPr>
          <w:rFonts w:ascii="Times New Roman"/>
          <w:b w:val="false"/>
          <w:i w:val="false"/>
          <w:color w:val="000000"/>
          <w:sz w:val="28"/>
        </w:rPr>
        <w:t>
      7. Зертханалық диагностика ұйымдарын:</w:t>
      </w:r>
      <w:r>
        <w:br/>
      </w:r>
      <w:r>
        <w:rPr>
          <w:rFonts w:ascii="Times New Roman"/>
          <w:b w:val="false"/>
          <w:i w:val="false"/>
          <w:color w:val="000000"/>
          <w:sz w:val="28"/>
        </w:rPr>
        <w:t>
</w:t>
      </w:r>
      <w:r>
        <w:rPr>
          <w:rFonts w:ascii="Times New Roman"/>
          <w:b w:val="false"/>
          <w:i w:val="false"/>
          <w:color w:val="000000"/>
          <w:sz w:val="28"/>
        </w:rPr>
        <w:t>
      1) заңды тұлға ретінде зертханалық диагностика жүргізетін денсаулық сақтау ұйымының директоры;</w:t>
      </w:r>
      <w:r>
        <w:br/>
      </w:r>
      <w:r>
        <w:rPr>
          <w:rFonts w:ascii="Times New Roman"/>
          <w:b w:val="false"/>
          <w:i w:val="false"/>
          <w:color w:val="000000"/>
          <w:sz w:val="28"/>
        </w:rPr>
        <w:t>
</w:t>
      </w:r>
      <w:r>
        <w:rPr>
          <w:rFonts w:ascii="Times New Roman"/>
          <w:b w:val="false"/>
          <w:i w:val="false"/>
          <w:color w:val="000000"/>
          <w:sz w:val="28"/>
        </w:rPr>
        <w:t>
      2) зертханалық диагностиканы жүзеге асыратын денсаулық сақтау ұйымының құрылымдық бөлімшесінің бастығы басқарады.</w:t>
      </w:r>
      <w:r>
        <w:br/>
      </w:r>
      <w:r>
        <w:rPr>
          <w:rFonts w:ascii="Times New Roman"/>
          <w:b w:val="false"/>
          <w:i w:val="false"/>
          <w:color w:val="000000"/>
          <w:sz w:val="28"/>
        </w:rPr>
        <w:t>
</w:t>
      </w:r>
      <w:r>
        <w:rPr>
          <w:rFonts w:ascii="Times New Roman"/>
          <w:b w:val="false"/>
          <w:i w:val="false"/>
          <w:color w:val="000000"/>
          <w:sz w:val="28"/>
        </w:rPr>
        <w:t>
      8. Зертханалық диагностика ұйымдары орындалған диагностикалық зерттеулердің сапасын тиісті бақылаумен қамтамасыз етеді.</w:t>
      </w:r>
    </w:p>
    <w:bookmarkEnd w:id="5"/>
    <w:bookmarkStart w:name="z2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3 қарашадағы  </w:t>
      </w:r>
      <w:r>
        <w:br/>
      </w:r>
      <w:r>
        <w:rPr>
          <w:rFonts w:ascii="Times New Roman"/>
          <w:b w:val="false"/>
          <w:i w:val="false"/>
          <w:color w:val="000000"/>
          <w:sz w:val="28"/>
        </w:rPr>
        <w:t xml:space="preserve">
N 645 бұйрығына      </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Зертханалық зерттеулердің көлемдері мен түрлері</w:t>
      </w:r>
    </w:p>
    <w:bookmarkStart w:name="z44" w:id="7"/>
    <w:p>
      <w:pPr>
        <w:spacing w:after="0"/>
        <w:ind w:left="0"/>
        <w:jc w:val="both"/>
      </w:pPr>
      <w:r>
        <w:rPr>
          <w:rFonts w:ascii="Times New Roman"/>
          <w:b w:val="false"/>
          <w:i w:val="false"/>
          <w:color w:val="000000"/>
          <w:sz w:val="28"/>
        </w:rPr>
        <w:t>
      1. Зертханалық зерттеулердің көлемдері денсаулық сақтау ұйымының медициналық қызметті жүзеге асыру құқығын беретін лицензиясына сәйкес зертханалық диагностиканы жүзеге асыратын ұйымдардың және (немесе) денсаулық сақтау ұйымдардың құрылымдық бөлімшелерін аккредиттеу кезінде өтініш білдірілген зерттеулер номенклатурасына сәйкес анықталады.</w:t>
      </w:r>
      <w:r>
        <w:br/>
      </w:r>
      <w:r>
        <w:rPr>
          <w:rFonts w:ascii="Times New Roman"/>
          <w:b w:val="false"/>
          <w:i w:val="false"/>
          <w:color w:val="000000"/>
          <w:sz w:val="28"/>
        </w:rPr>
        <w:t>
</w:t>
      </w:r>
      <w:r>
        <w:rPr>
          <w:rFonts w:ascii="Times New Roman"/>
          <w:b w:val="false"/>
          <w:i w:val="false"/>
          <w:color w:val="000000"/>
          <w:sz w:val="28"/>
        </w:rPr>
        <w:t>
      2. Зертханалық зерттеулердің негізгі түрлері:</w:t>
      </w:r>
      <w:r>
        <w:br/>
      </w:r>
      <w:r>
        <w:rPr>
          <w:rFonts w:ascii="Times New Roman"/>
          <w:b w:val="false"/>
          <w:i w:val="false"/>
          <w:color w:val="000000"/>
          <w:sz w:val="28"/>
        </w:rPr>
        <w:t>
</w:t>
      </w:r>
      <w:r>
        <w:rPr>
          <w:rFonts w:ascii="Times New Roman"/>
          <w:b w:val="false"/>
          <w:i w:val="false"/>
          <w:color w:val="000000"/>
          <w:sz w:val="28"/>
        </w:rPr>
        <w:t>
      1) жалпы клиникалық зерттеу - биологиялық сұйықтықтарды (зәрді, нәжісті, қақырықты, дуоденальдық, асқазандық, ми-жұлын сарысуы, трассудаттар мен экссудаттар, эякулята, әйелдердің жыныстық мүшелерінен бөлінетін шығындылар) химиялық-микроскопиялық зерттеу;</w:t>
      </w:r>
      <w:r>
        <w:br/>
      </w:r>
      <w:r>
        <w:rPr>
          <w:rFonts w:ascii="Times New Roman"/>
          <w:b w:val="false"/>
          <w:i w:val="false"/>
          <w:color w:val="000000"/>
          <w:sz w:val="28"/>
        </w:rPr>
        <w:t>
</w:t>
      </w:r>
      <w:r>
        <w:rPr>
          <w:rFonts w:ascii="Times New Roman"/>
          <w:b w:val="false"/>
          <w:i w:val="false"/>
          <w:color w:val="000000"/>
          <w:sz w:val="28"/>
        </w:rPr>
        <w:t>
      2) гематологиялық зерттеу - гемоглабин және оның қосылыстарына, қан жасушалары мен сүйек кемігінің морфологиялық, физиологиялық және цитохимиялық сипаттарына талдау жүргізуге бағытталған зерттеу;</w:t>
      </w:r>
      <w:r>
        <w:br/>
      </w:r>
      <w:r>
        <w:rPr>
          <w:rFonts w:ascii="Times New Roman"/>
          <w:b w:val="false"/>
          <w:i w:val="false"/>
          <w:color w:val="000000"/>
          <w:sz w:val="28"/>
        </w:rPr>
        <w:t>
</w:t>
      </w:r>
      <w:r>
        <w:rPr>
          <w:rFonts w:ascii="Times New Roman"/>
          <w:b w:val="false"/>
          <w:i w:val="false"/>
          <w:color w:val="000000"/>
          <w:sz w:val="28"/>
        </w:rPr>
        <w:t>
      3) цитологиялық зерттеу - түрлі әдістермен алынған биологиялық материалды морфологиялық зерттеу, оның мынадай түрлері бар:</w:t>
      </w:r>
      <w:r>
        <w:br/>
      </w:r>
      <w:r>
        <w:rPr>
          <w:rFonts w:ascii="Times New Roman"/>
          <w:b w:val="false"/>
          <w:i w:val="false"/>
          <w:color w:val="000000"/>
          <w:sz w:val="28"/>
        </w:rPr>
        <w:t>
      пункциялық цитология, эксфолиативтік, эндоскопиялық;</w:t>
      </w:r>
      <w:r>
        <w:br/>
      </w:r>
      <w:r>
        <w:rPr>
          <w:rFonts w:ascii="Times New Roman"/>
          <w:b w:val="false"/>
          <w:i w:val="false"/>
          <w:color w:val="000000"/>
          <w:sz w:val="28"/>
        </w:rPr>
        <w:t>
</w:t>
      </w:r>
      <w:r>
        <w:rPr>
          <w:rFonts w:ascii="Times New Roman"/>
          <w:b w:val="false"/>
          <w:i w:val="false"/>
          <w:color w:val="000000"/>
          <w:sz w:val="28"/>
        </w:rPr>
        <w:t>
      4) иммуноцитохимиялық зерттеулер (моноклоналдық антиденемен, түтіктік цитофлюориметрия);</w:t>
      </w:r>
      <w:r>
        <w:br/>
      </w:r>
      <w:r>
        <w:rPr>
          <w:rFonts w:ascii="Times New Roman"/>
          <w:b w:val="false"/>
          <w:i w:val="false"/>
          <w:color w:val="000000"/>
          <w:sz w:val="28"/>
        </w:rPr>
        <w:t>
</w:t>
      </w:r>
      <w:r>
        <w:rPr>
          <w:rFonts w:ascii="Times New Roman"/>
          <w:b w:val="false"/>
          <w:i w:val="false"/>
          <w:color w:val="000000"/>
          <w:sz w:val="28"/>
        </w:rPr>
        <w:t>
      5) биохимиялық зерттеулер - қан биологиялық материалды химиялық, физикалық-химиялық құрамдық деңгейде зерттеу;</w:t>
      </w:r>
      <w:r>
        <w:br/>
      </w:r>
      <w:r>
        <w:rPr>
          <w:rFonts w:ascii="Times New Roman"/>
          <w:b w:val="false"/>
          <w:i w:val="false"/>
          <w:color w:val="000000"/>
          <w:sz w:val="28"/>
        </w:rPr>
        <w:t>
</w:t>
      </w:r>
      <w:r>
        <w:rPr>
          <w:rFonts w:ascii="Times New Roman"/>
          <w:b w:val="false"/>
          <w:i w:val="false"/>
          <w:color w:val="000000"/>
          <w:sz w:val="28"/>
        </w:rPr>
        <w:t>
      6) коагуляциялық зерттеу - қан тамырлық-тромбоциттік және коагуляциялық гемостазды, антикоагулянттық және фибринолитиялық жүйені зерттеу;</w:t>
      </w:r>
      <w:r>
        <w:br/>
      </w:r>
      <w:r>
        <w:rPr>
          <w:rFonts w:ascii="Times New Roman"/>
          <w:b w:val="false"/>
          <w:i w:val="false"/>
          <w:color w:val="000000"/>
          <w:sz w:val="28"/>
        </w:rPr>
        <w:t>
</w:t>
      </w:r>
      <w:r>
        <w:rPr>
          <w:rFonts w:ascii="Times New Roman"/>
          <w:b w:val="false"/>
          <w:i w:val="false"/>
          <w:color w:val="000000"/>
          <w:sz w:val="28"/>
        </w:rPr>
        <w:t>
      7) иммунологиялық және изосерологиялық зерттеу - иммундық жүйенің жағдайын сипаттайтын зертханалық зерттеу;</w:t>
      </w:r>
      <w:r>
        <w:br/>
      </w:r>
      <w:r>
        <w:rPr>
          <w:rFonts w:ascii="Times New Roman"/>
          <w:b w:val="false"/>
          <w:i w:val="false"/>
          <w:color w:val="000000"/>
          <w:sz w:val="28"/>
        </w:rPr>
        <w:t>
</w:t>
      </w:r>
      <w:r>
        <w:rPr>
          <w:rFonts w:ascii="Times New Roman"/>
          <w:b w:val="false"/>
          <w:i w:val="false"/>
          <w:color w:val="000000"/>
          <w:sz w:val="28"/>
        </w:rPr>
        <w:t>
      8) терапиялық дәрілік мониторингті өткізу үшін химиялық-токсикологиялық зерттеулер мен дәрілік заттарды зерттеу;</w:t>
      </w:r>
      <w:r>
        <w:br/>
      </w:r>
      <w:r>
        <w:rPr>
          <w:rFonts w:ascii="Times New Roman"/>
          <w:b w:val="false"/>
          <w:i w:val="false"/>
          <w:color w:val="000000"/>
          <w:sz w:val="28"/>
        </w:rPr>
        <w:t>
</w:t>
      </w:r>
      <w:r>
        <w:rPr>
          <w:rFonts w:ascii="Times New Roman"/>
          <w:b w:val="false"/>
          <w:i w:val="false"/>
          <w:color w:val="000000"/>
          <w:sz w:val="28"/>
        </w:rPr>
        <w:t>
      9) микробиологиялық зерттеулер - биологиялық материалдан табылған микроорганизмдерді зерттеу (бактериология, малекулалық биология, вирусология, микология, паразитология, иммуносерология);</w:t>
      </w:r>
      <w:r>
        <w:br/>
      </w:r>
      <w:r>
        <w:rPr>
          <w:rFonts w:ascii="Times New Roman"/>
          <w:b w:val="false"/>
          <w:i w:val="false"/>
          <w:color w:val="000000"/>
          <w:sz w:val="28"/>
        </w:rPr>
        <w:t>
</w:t>
      </w:r>
      <w:r>
        <w:rPr>
          <w:rFonts w:ascii="Times New Roman"/>
          <w:b w:val="false"/>
          <w:i w:val="false"/>
          <w:color w:val="000000"/>
          <w:sz w:val="28"/>
        </w:rPr>
        <w:t>
      10) цитогенетикалық зерттеу - талданылатын жасушадағы хромосомалар саны мен құрылымын зерттеу (кариологиялық зерттеу, молекулалық-цитогенетикалық әдістер);</w:t>
      </w:r>
      <w:r>
        <w:br/>
      </w:r>
      <w:r>
        <w:rPr>
          <w:rFonts w:ascii="Times New Roman"/>
          <w:b w:val="false"/>
          <w:i w:val="false"/>
          <w:color w:val="000000"/>
          <w:sz w:val="28"/>
        </w:rPr>
        <w:t>
</w:t>
      </w:r>
      <w:r>
        <w:rPr>
          <w:rFonts w:ascii="Times New Roman"/>
          <w:b w:val="false"/>
          <w:i w:val="false"/>
          <w:color w:val="000000"/>
          <w:sz w:val="28"/>
        </w:rPr>
        <w:t>
      11) молекулалық-генетикалық зерттеулер - геном құрылымындағы өзгерістерді полимераздық тізбекті реакцияны (ПТР) қолдана отырып, дезоксирибонклейн қышқылы және рибонуклеин қышқылы деңгейінде анықтау әдістерінің жиынтығы.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