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a8d9" w14:textId="5d7a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білімі жоқ тұлғаларды (парамедиктерді) дәрігерге дейінгі медициналық көмек көрсету бойынша даярлау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19 қарашадағы N 753 Бұйрығы. Қазақстан Республикасы Әділет министрлігінде 2009 жылғы 26 қарашада Нормативтік құқықтық кесімдерді мемлекеттік тіркеудің тізіліміне N 5937 болып енгізілді. Күші жойылды - Қазақстан Республикасы Денсаулық сақтау министрінің м.а. 2021 жылғы 23 желтоқсандағы № ҚР ДСМ-133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23.12.2021 </w:t>
      </w:r>
      <w:r>
        <w:rPr>
          <w:rFonts w:ascii="Times New Roman"/>
          <w:b w:val="false"/>
          <w:i w:val="false"/>
          <w:color w:val="ff0000"/>
          <w:sz w:val="28"/>
        </w:rPr>
        <w:t>№ ДСМ-133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39-бабына</w:t>
      </w:r>
      <w:r>
        <w:rPr>
          <w:rFonts w:ascii="Times New Roman"/>
          <w:b w:val="false"/>
          <w:i w:val="false"/>
          <w:color w:val="000000"/>
          <w:sz w:val="28"/>
        </w:rPr>
        <w:t xml:space="preserve"> сәйкес және халыққа медициналық көмек көрсетуді одан әрі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білімі жоқ тұлғаларды (парамедиктерді) дәрігерге дейінгі медициналық көмек көрсету бойынша даярлау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(Н.Қ. Хамзина)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жұмыстар департаменті (Ф.Б. Бисмильдин) осы бұйрықты мемлекеттік тіркелгеннен кейін Қазақстан Республикасының заңнамасында белгіленген тәртіппен бұқаралық ақпарат құралдарында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Е.А. Біртановка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С. Баймағанбетов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1 желтоқсан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B. Божко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 желтоқсан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N 753 бұйрығымен</w:t>
            </w:r>
            <w:r>
              <w:br/>
            </w:r>
            <w:r>
              <w:rPr>
                <w:rFonts w:ascii="Times New Roman"/>
                <w:b w:val="false"/>
                <w:i w:val="false"/>
                <w:color w:val="000000"/>
                <w:sz w:val="20"/>
              </w:rPr>
              <w:t>бекітілген</w:t>
            </w:r>
          </w:p>
        </w:tc>
      </w:tr>
    </w:tbl>
    <w:bookmarkStart w:name="z23" w:id="6"/>
    <w:p>
      <w:pPr>
        <w:spacing w:after="0"/>
        <w:ind w:left="0"/>
        <w:jc w:val="left"/>
      </w:pPr>
      <w:r>
        <w:rPr>
          <w:rFonts w:ascii="Times New Roman"/>
          <w:b/>
          <w:i w:val="false"/>
          <w:color w:val="000000"/>
        </w:rPr>
        <w:t xml:space="preserve"> Медициналық білімі жоқ тұлғаларды (парамедиктерді) дәрігерге</w:t>
      </w:r>
      <w:r>
        <w:br/>
      </w:r>
      <w:r>
        <w:rPr>
          <w:rFonts w:ascii="Times New Roman"/>
          <w:b/>
          <w:i w:val="false"/>
          <w:color w:val="000000"/>
        </w:rPr>
        <w:t>дейінгі медициналық көмек көрсету бойынша даярлау ережесі</w:t>
      </w:r>
      <w:r>
        <w:br/>
      </w:r>
      <w:r>
        <w:rPr>
          <w:rFonts w:ascii="Times New Roman"/>
          <w:b/>
          <w:i w:val="false"/>
          <w:color w:val="000000"/>
        </w:rPr>
        <w:t>1. Негізгі ережелер</w:t>
      </w:r>
    </w:p>
    <w:bookmarkEnd w:id="6"/>
    <w:bookmarkStart w:name="z24" w:id="7"/>
    <w:p>
      <w:pPr>
        <w:spacing w:after="0"/>
        <w:ind w:left="0"/>
        <w:jc w:val="both"/>
      </w:pPr>
      <w:r>
        <w:rPr>
          <w:rFonts w:ascii="Times New Roman"/>
          <w:b w:val="false"/>
          <w:i w:val="false"/>
          <w:color w:val="000000"/>
          <w:sz w:val="28"/>
        </w:rPr>
        <w:t xml:space="preserve">
      1. Осы Медициналық білімі жоқ тұлғаларды (парамедиктерді) дәрігерге дейінгі медициналық көмек көрсету бойынша даярлау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w:t>
      </w:r>
    </w:p>
    <w:bookmarkEnd w:id="7"/>
    <w:bookmarkStart w:name="z8" w:id="8"/>
    <w:p>
      <w:pPr>
        <w:spacing w:after="0"/>
        <w:ind w:left="0"/>
        <w:jc w:val="both"/>
      </w:pPr>
      <w:r>
        <w:rPr>
          <w:rFonts w:ascii="Times New Roman"/>
          <w:b w:val="false"/>
          <w:i w:val="false"/>
          <w:color w:val="000000"/>
          <w:sz w:val="28"/>
        </w:rPr>
        <w:t>
      2. Осы Ереже медициналық білімі жоқ тұлғаларды (парамедиктерді) дәрігерге дейінгі медициналық көмек көрсету бойынша даярлау тәртібін (бұдан әрі - Даярлау) айқындайды.</w:t>
      </w:r>
    </w:p>
    <w:bookmarkEnd w:id="8"/>
    <w:bookmarkStart w:name="z9" w:id="9"/>
    <w:p>
      <w:pPr>
        <w:spacing w:after="0"/>
        <w:ind w:left="0"/>
        <w:jc w:val="left"/>
      </w:pPr>
      <w:r>
        <w:rPr>
          <w:rFonts w:ascii="Times New Roman"/>
          <w:b/>
          <w:i w:val="false"/>
          <w:color w:val="000000"/>
        </w:rPr>
        <w:t xml:space="preserve"> 2. Медициналық білімі жоқ тұлғаларды (парамедиктерді) даярлау</w:t>
      </w:r>
    </w:p>
    <w:bookmarkEnd w:id="9"/>
    <w:bookmarkStart w:name="z10" w:id="10"/>
    <w:p>
      <w:pPr>
        <w:spacing w:after="0"/>
        <w:ind w:left="0"/>
        <w:jc w:val="both"/>
      </w:pPr>
      <w:r>
        <w:rPr>
          <w:rFonts w:ascii="Times New Roman"/>
          <w:b w:val="false"/>
          <w:i w:val="false"/>
          <w:color w:val="000000"/>
          <w:sz w:val="28"/>
        </w:rPr>
        <w:t>
      3. Дәрігерге дейінгі медициналық көмек көрсету бойынша даярлауға мына тұлғалар жатады:</w:t>
      </w:r>
    </w:p>
    <w:bookmarkEnd w:id="10"/>
    <w:bookmarkStart w:name="z11" w:id="11"/>
    <w:p>
      <w:pPr>
        <w:spacing w:after="0"/>
        <w:ind w:left="0"/>
        <w:jc w:val="both"/>
      </w:pPr>
      <w:r>
        <w:rPr>
          <w:rFonts w:ascii="Times New Roman"/>
          <w:b w:val="false"/>
          <w:i w:val="false"/>
          <w:color w:val="000000"/>
          <w:sz w:val="28"/>
        </w:rPr>
        <w:t>
      1) автокөлік құралдарының жүргізушілері;</w:t>
      </w:r>
    </w:p>
    <w:bookmarkEnd w:id="11"/>
    <w:bookmarkStart w:name="z12" w:id="12"/>
    <w:p>
      <w:pPr>
        <w:spacing w:after="0"/>
        <w:ind w:left="0"/>
        <w:jc w:val="both"/>
      </w:pPr>
      <w:r>
        <w:rPr>
          <w:rFonts w:ascii="Times New Roman"/>
          <w:b w:val="false"/>
          <w:i w:val="false"/>
          <w:color w:val="000000"/>
          <w:sz w:val="28"/>
        </w:rPr>
        <w:t>
      2) ішкі істер органдарының қызметкерлері;</w:t>
      </w:r>
    </w:p>
    <w:bookmarkEnd w:id="12"/>
    <w:bookmarkStart w:name="z13" w:id="13"/>
    <w:p>
      <w:pPr>
        <w:spacing w:after="0"/>
        <w:ind w:left="0"/>
        <w:jc w:val="both"/>
      </w:pPr>
      <w:r>
        <w:rPr>
          <w:rFonts w:ascii="Times New Roman"/>
          <w:b w:val="false"/>
          <w:i w:val="false"/>
          <w:color w:val="000000"/>
          <w:sz w:val="28"/>
        </w:rPr>
        <w:t>
      3) қауіпті өндіріс объектілерінің қызметкерлері;</w:t>
      </w:r>
    </w:p>
    <w:bookmarkEnd w:id="13"/>
    <w:bookmarkStart w:name="z14" w:id="14"/>
    <w:p>
      <w:pPr>
        <w:spacing w:after="0"/>
        <w:ind w:left="0"/>
        <w:jc w:val="both"/>
      </w:pPr>
      <w:r>
        <w:rPr>
          <w:rFonts w:ascii="Times New Roman"/>
          <w:b w:val="false"/>
          <w:i w:val="false"/>
          <w:color w:val="000000"/>
          <w:sz w:val="28"/>
        </w:rPr>
        <w:t>
      4) өртке қарсы қызметтің және төтенше жағдайды жою жөніндегі қызметтің қызметкерлері;</w:t>
      </w:r>
    </w:p>
    <w:bookmarkEnd w:id="14"/>
    <w:bookmarkStart w:name="z15" w:id="15"/>
    <w:p>
      <w:pPr>
        <w:spacing w:after="0"/>
        <w:ind w:left="0"/>
        <w:jc w:val="both"/>
      </w:pPr>
      <w:r>
        <w:rPr>
          <w:rFonts w:ascii="Times New Roman"/>
          <w:b w:val="false"/>
          <w:i w:val="false"/>
          <w:color w:val="000000"/>
          <w:sz w:val="28"/>
        </w:rPr>
        <w:t>
      5) денсаулық сақтау ұйымдарының медициналық білімі жоқ қызметкерлері.</w:t>
      </w:r>
    </w:p>
    <w:bookmarkEnd w:id="15"/>
    <w:bookmarkStart w:name="z16" w:id="16"/>
    <w:p>
      <w:pPr>
        <w:spacing w:after="0"/>
        <w:ind w:left="0"/>
        <w:jc w:val="both"/>
      </w:pPr>
      <w:r>
        <w:rPr>
          <w:rFonts w:ascii="Times New Roman"/>
          <w:b w:val="false"/>
          <w:i w:val="false"/>
          <w:color w:val="000000"/>
          <w:sz w:val="28"/>
        </w:rPr>
        <w:t>
      4. Құрылымында оларды өз күштерімен даярлайтын медициналық қызметтері бар мемлекеттік органдардың жұмысшыларының және қызметкерлерінің контигентіндегі  пармедиктерді қоспағанда, парамедиктерді дәрігерге дейінгі медициналық көмек көрсету бойынша даярлау үлгілік оқу бағдарламаларына және үлгілік оқу жоспарларына сәйкес білім беру ұйымдарында жүзеге асырылады.</w:t>
      </w:r>
    </w:p>
    <w:bookmarkEnd w:id="16"/>
    <w:bookmarkStart w:name="z17" w:id="17"/>
    <w:p>
      <w:pPr>
        <w:spacing w:after="0"/>
        <w:ind w:left="0"/>
        <w:jc w:val="both"/>
      </w:pPr>
      <w:r>
        <w:rPr>
          <w:rFonts w:ascii="Times New Roman"/>
          <w:b w:val="false"/>
          <w:i w:val="false"/>
          <w:color w:val="000000"/>
          <w:sz w:val="28"/>
        </w:rPr>
        <w:t>
      5. "Медициналық білімі жоқ тұлғаларды (парамедиктерді) дәрігерге дейінгі медициналық көмек көрсету бойынша даярлау" оқу бағдарламасында 36 (отыз алты) оқу сағатынан кем емес теориялық даярлық және практикалық сабақтар болуы тиіс.</w:t>
      </w:r>
    </w:p>
    <w:bookmarkEnd w:id="17"/>
    <w:p>
      <w:pPr>
        <w:spacing w:after="0"/>
        <w:ind w:left="0"/>
        <w:jc w:val="both"/>
      </w:pPr>
      <w:r>
        <w:rPr>
          <w:rFonts w:ascii="Times New Roman"/>
          <w:b w:val="false"/>
          <w:i w:val="false"/>
          <w:color w:val="000000"/>
          <w:sz w:val="28"/>
        </w:rPr>
        <w:t>
      Академиялық апта көлемі кемінде 36 сағатты, 6 сағаттан аспайтын бір жұмыс күнін құрайды.</w:t>
      </w:r>
    </w:p>
    <w:bookmarkStart w:name="z18" w:id="18"/>
    <w:p>
      <w:pPr>
        <w:spacing w:after="0"/>
        <w:ind w:left="0"/>
        <w:jc w:val="both"/>
      </w:pPr>
      <w:r>
        <w:rPr>
          <w:rFonts w:ascii="Times New Roman"/>
          <w:b w:val="false"/>
          <w:i w:val="false"/>
          <w:color w:val="000000"/>
          <w:sz w:val="28"/>
        </w:rPr>
        <w:t>
      6. Теориялық даярлық қорытындысымен тыңдаушылар емтихан тапсырады.</w:t>
      </w:r>
    </w:p>
    <w:bookmarkEnd w:id="18"/>
    <w:bookmarkStart w:name="z19" w:id="19"/>
    <w:p>
      <w:pPr>
        <w:spacing w:after="0"/>
        <w:ind w:left="0"/>
        <w:jc w:val="both"/>
      </w:pPr>
      <w:r>
        <w:rPr>
          <w:rFonts w:ascii="Times New Roman"/>
          <w:b w:val="false"/>
          <w:i w:val="false"/>
          <w:color w:val="000000"/>
          <w:sz w:val="28"/>
        </w:rPr>
        <w:t>
      7. Емтихан білім беру ұйымы белгілеген тәртіппен өтеді. Емтихан сұрақтары мен тапсырмаларын білім беру ұйымы әзірлейді.</w:t>
      </w:r>
    </w:p>
    <w:bookmarkEnd w:id="19"/>
    <w:p>
      <w:pPr>
        <w:spacing w:after="0"/>
        <w:ind w:left="0"/>
        <w:jc w:val="both"/>
      </w:pPr>
      <w:r>
        <w:rPr>
          <w:rFonts w:ascii="Times New Roman"/>
          <w:b w:val="false"/>
          <w:i w:val="false"/>
          <w:color w:val="000000"/>
          <w:sz w:val="28"/>
        </w:rPr>
        <w:t xml:space="preserve">
      Емтиханды табысты тапсырған адамдарға білім беру ұйымы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қолданылу мерзімі шектеусіз куәлік береді.</w:t>
      </w:r>
    </w:p>
    <w:bookmarkStart w:name="z20" w:id="20"/>
    <w:p>
      <w:pPr>
        <w:spacing w:after="0"/>
        <w:ind w:left="0"/>
        <w:jc w:val="both"/>
      </w:pPr>
      <w:r>
        <w:rPr>
          <w:rFonts w:ascii="Times New Roman"/>
          <w:b w:val="false"/>
          <w:i w:val="false"/>
          <w:color w:val="000000"/>
          <w:sz w:val="28"/>
        </w:rPr>
        <w:t>
      8. Даярлау бағдарламалары бойынша оқыту шарт негізінде жүзеге асырылады.</w:t>
      </w:r>
    </w:p>
    <w:bookmarkEnd w:id="20"/>
    <w:bookmarkStart w:name="z21" w:id="21"/>
    <w:p>
      <w:pPr>
        <w:spacing w:after="0"/>
        <w:ind w:left="0"/>
        <w:jc w:val="both"/>
      </w:pPr>
      <w:r>
        <w:rPr>
          <w:rFonts w:ascii="Times New Roman"/>
          <w:b w:val="false"/>
          <w:i w:val="false"/>
          <w:color w:val="000000"/>
          <w:sz w:val="28"/>
        </w:rPr>
        <w:t>
      9. Білім беру ұйымы мүдделі ұйымдармен жасалған шарт бойынша Даярлау бойынша көшпелі курстарды жүзеге асыруы мүмкін.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білімі жоқ тұлғаларды</w:t>
            </w:r>
            <w:r>
              <w:br/>
            </w:r>
            <w:r>
              <w:rPr>
                <w:rFonts w:ascii="Times New Roman"/>
                <w:b w:val="false"/>
                <w:i w:val="false"/>
                <w:color w:val="000000"/>
                <w:sz w:val="20"/>
              </w:rPr>
              <w:t>(парамедиктерді) дәрігерге дейінгі</w:t>
            </w:r>
            <w:r>
              <w:br/>
            </w:r>
            <w:r>
              <w:rPr>
                <w:rFonts w:ascii="Times New Roman"/>
                <w:b w:val="false"/>
                <w:i w:val="false"/>
                <w:color w:val="000000"/>
                <w:sz w:val="20"/>
              </w:rPr>
              <w:t>медициналық көмек көрсету бойынша</w:t>
            </w:r>
            <w:r>
              <w:br/>
            </w:r>
            <w:r>
              <w:rPr>
                <w:rFonts w:ascii="Times New Roman"/>
                <w:b w:val="false"/>
                <w:i w:val="false"/>
                <w:color w:val="000000"/>
                <w:sz w:val="20"/>
              </w:rPr>
              <w:t>даярлау ережесіне қосымша</w:t>
            </w:r>
          </w:p>
        </w:tc>
      </w:tr>
    </w:tbl>
    <w:p>
      <w:pPr>
        <w:spacing w:after="0"/>
        <w:ind w:left="0"/>
        <w:jc w:val="both"/>
      </w:pPr>
      <w:r>
        <w:rPr>
          <w:rFonts w:ascii="Times New Roman"/>
          <w:b w:val="false"/>
          <w:i w:val="false"/>
          <w:color w:val="000000"/>
          <w:sz w:val="28"/>
        </w:rPr>
        <w:t>
      Парамедиктер туралы куәлік</w:t>
      </w:r>
    </w:p>
    <w:p>
      <w:pPr>
        <w:spacing w:after="0"/>
        <w:ind w:left="0"/>
        <w:jc w:val="both"/>
      </w:pPr>
      <w:r>
        <w:rPr>
          <w:rFonts w:ascii="Times New Roman"/>
          <w:b w:val="false"/>
          <w:i w:val="false"/>
          <w:color w:val="000000"/>
          <w:sz w:val="28"/>
        </w:rPr>
        <w:t>
      N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 20__ жылғы "__" ______________ мен "__"</w:t>
      </w:r>
    </w:p>
    <w:p>
      <w:pPr>
        <w:spacing w:after="0"/>
        <w:ind w:left="0"/>
        <w:jc w:val="both"/>
      </w:pPr>
      <w:r>
        <w:rPr>
          <w:rFonts w:ascii="Times New Roman"/>
          <w:b w:val="false"/>
          <w:i w:val="false"/>
          <w:color w:val="000000"/>
          <w:sz w:val="28"/>
        </w:rPr>
        <w:t>
      ___________ аралығында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дәрігерге дейінгі медициналық көмек көрсету бойынша жалпы көлемі _______ сағат даярлықтан өтті.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басшының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жылғы "__"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