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7d93" w14:textId="fa57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ұйымдарының өзара іс-қимыл ережесін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2009 жылғы 26 қарашадағы N 785 Бұйрығы. Қазақстан Республикасы Әділет министрлігінде 2009 жылғы 1 желтоқсанда Нормативтік құқықтық кесімдерді мемлекеттік тіркеудің тізіліміне N 5948 болып енгізілді.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32-бабына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Денсаулық сақтау ұйымдарының өзара іс-қимыл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 Стратегия және денсаулық сақтау саласын дамыту департаменті (А.Т. Айдарханов) осы бұйрықты Қазақстан Республикасы Әділет министрлігінде заңнамада белгіленген тәртіппен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 Әкімшілік-құқықтық жұмыс департаменті (Ф. Бисмильдин) осы бұйрықты мемлекеттік тіркеуден кейін заңнамада белгіленген тәртіпте ресми жариялауды қамтамасыз етсін.</w:t>
      </w:r>
    </w:p>
    <w:bookmarkEnd w:id="3"/>
    <w:bookmarkStart w:name="z5" w:id="4"/>
    <w:p>
      <w:pPr>
        <w:spacing w:after="0"/>
        <w:ind w:left="0"/>
        <w:jc w:val="both"/>
      </w:pPr>
      <w:r>
        <w:rPr>
          <w:rFonts w:ascii="Times New Roman"/>
          <w:b w:val="false"/>
          <w:i w:val="false"/>
          <w:color w:val="000000"/>
          <w:sz w:val="28"/>
        </w:rPr>
        <w:t>
      4. Облыстардың, Астана мен Алматы қалаларының денсаулық сақтау басқармаларының басшылары (келісім бойынша) осы бұйрыққа сәйкес меншік нысанына қарамастан, денсаулық сақтау ұйымдарының жұмысында сабақтастықты қамтамасыз етсін.</w:t>
      </w:r>
    </w:p>
    <w:bookmarkEnd w:id="4"/>
    <w:bookmarkStart w:name="z6" w:id="5"/>
    <w:p>
      <w:pPr>
        <w:spacing w:after="0"/>
        <w:ind w:left="0"/>
        <w:jc w:val="both"/>
      </w:pPr>
      <w:r>
        <w:rPr>
          <w:rFonts w:ascii="Times New Roman"/>
          <w:b w:val="false"/>
          <w:i w:val="false"/>
          <w:color w:val="000000"/>
          <w:sz w:val="28"/>
        </w:rPr>
        <w:t>
      5. Қазақстан Республикасы Денсаулық сақтау министрінің:</w:t>
      </w:r>
    </w:p>
    <w:bookmarkEnd w:id="5"/>
    <w:bookmarkStart w:name="z35" w:id="6"/>
    <w:p>
      <w:pPr>
        <w:spacing w:after="0"/>
        <w:ind w:left="0"/>
        <w:jc w:val="both"/>
      </w:pPr>
      <w:r>
        <w:rPr>
          <w:rFonts w:ascii="Times New Roman"/>
          <w:b w:val="false"/>
          <w:i w:val="false"/>
          <w:color w:val="000000"/>
          <w:sz w:val="28"/>
        </w:rPr>
        <w:t xml:space="preserve">
      1) "Медициналық ұйымдардың өзара іс-қимыл ережесін бекіту туралы" 2003 жылғы 12 қыркүйектегі N 678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N 2513 тіркелген, "Заң газеті" газетінің 2003 жылғы 25 қазандағы N 43 (148) жарияланған);</w:t>
      </w:r>
    </w:p>
    <w:bookmarkEnd w:id="6"/>
    <w:bookmarkStart w:name="z36" w:id="7"/>
    <w:p>
      <w:pPr>
        <w:spacing w:after="0"/>
        <w:ind w:left="0"/>
        <w:jc w:val="both"/>
      </w:pPr>
      <w:r>
        <w:rPr>
          <w:rFonts w:ascii="Times New Roman"/>
          <w:b w:val="false"/>
          <w:i w:val="false"/>
          <w:color w:val="000000"/>
          <w:sz w:val="28"/>
        </w:rPr>
        <w:t xml:space="preserve">
      2) "Медициналық ұйымдардың өзара іс-қимыл ережесін бекіту туралы" 2003 жылғы 12 қыркүйектегі N 678 бұйрығына толықтырулар енгізу туралы" Қазақстан Республикасы Денсаулық сақтау министрінің 2004 жылғы 4 ақпандағы N 121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N 2703 тіркелген) күші жойылды деп танылсын.</w:t>
      </w:r>
    </w:p>
    <w:bookmarkEnd w:id="7"/>
    <w:bookmarkStart w:name="z7" w:id="8"/>
    <w:p>
      <w:pPr>
        <w:spacing w:after="0"/>
        <w:ind w:left="0"/>
        <w:jc w:val="both"/>
      </w:pPr>
      <w:r>
        <w:rPr>
          <w:rFonts w:ascii="Times New Roman"/>
          <w:b w:val="false"/>
          <w:i w:val="false"/>
          <w:color w:val="000000"/>
          <w:sz w:val="28"/>
        </w:rPr>
        <w:t>
      6. Осы бұйрықтың орындалуын бақылау Қазақстан Республикасының Денсаулық сақтау вице-министрі Т.А. Вощенковаға жүктелсін.</w:t>
      </w:r>
    </w:p>
    <w:bookmarkEnd w:id="8"/>
    <w:bookmarkStart w:name="z8" w:id="9"/>
    <w:p>
      <w:pPr>
        <w:spacing w:after="0"/>
        <w:ind w:left="0"/>
        <w:jc w:val="both"/>
      </w:pPr>
      <w:r>
        <w:rPr>
          <w:rFonts w:ascii="Times New Roman"/>
          <w:b w:val="false"/>
          <w:i w:val="false"/>
          <w:color w:val="000000"/>
          <w:sz w:val="28"/>
        </w:rPr>
        <w:t>
      7. Осы бұйрық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Садықов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2009 жылғы 26 қарашадағы</w:t>
            </w:r>
            <w:r>
              <w:br/>
            </w:r>
            <w:r>
              <w:rPr>
                <w:rFonts w:ascii="Times New Roman"/>
                <w:b w:val="false"/>
                <w:i w:val="false"/>
                <w:color w:val="000000"/>
                <w:sz w:val="20"/>
              </w:rPr>
              <w:t>N 785 бұйрығымен бекітілген</w:t>
            </w:r>
          </w:p>
        </w:tc>
      </w:tr>
    </w:tbl>
    <w:p>
      <w:pPr>
        <w:spacing w:after="0"/>
        <w:ind w:left="0"/>
        <w:jc w:val="left"/>
      </w:pPr>
      <w:r>
        <w:rPr>
          <w:rFonts w:ascii="Times New Roman"/>
          <w:b/>
          <w:i w:val="false"/>
          <w:color w:val="000000"/>
        </w:rPr>
        <w:t xml:space="preserve"> Денсаулық сақтау ұйымдарының өзара іс-қимыл ережесі</w:t>
      </w:r>
      <w:r>
        <w:br/>
      </w:r>
      <w:r>
        <w:rPr>
          <w:rFonts w:ascii="Times New Roman"/>
          <w:b/>
          <w:i w:val="false"/>
          <w:color w:val="000000"/>
        </w:rPr>
        <w:t>1. Жалпы ережелер</w:t>
      </w:r>
    </w:p>
    <w:bookmarkStart w:name="z10" w:id="10"/>
    <w:p>
      <w:pPr>
        <w:spacing w:after="0"/>
        <w:ind w:left="0"/>
        <w:jc w:val="both"/>
      </w:pPr>
      <w:r>
        <w:rPr>
          <w:rFonts w:ascii="Times New Roman"/>
          <w:b w:val="false"/>
          <w:i w:val="false"/>
          <w:color w:val="000000"/>
          <w:sz w:val="28"/>
        </w:rPr>
        <w:t>
      1. Осы Денсаулық сақтау ұйымдарының өзара іс-қимыл ережесі (бұдан әрі - Ереже) меншік нысанына және ведомстволық тиістілігіне қарамастан, денсаулық сақтау ұйымдарының өзара іс-қимыл тәртібін айқындайды.</w:t>
      </w:r>
    </w:p>
    <w:bookmarkEnd w:id="10"/>
    <w:bookmarkStart w:name="z11" w:id="11"/>
    <w:p>
      <w:pPr>
        <w:spacing w:after="0"/>
        <w:ind w:left="0"/>
        <w:jc w:val="both"/>
      </w:pPr>
      <w:r>
        <w:rPr>
          <w:rFonts w:ascii="Times New Roman"/>
          <w:b w:val="false"/>
          <w:i w:val="false"/>
          <w:color w:val="000000"/>
          <w:sz w:val="28"/>
        </w:rPr>
        <w:t xml:space="preserve">
      2. Осы ереже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w:t>
      </w:r>
    </w:p>
    <w:bookmarkEnd w:id="11"/>
    <w:bookmarkStart w:name="z12" w:id="12"/>
    <w:p>
      <w:pPr>
        <w:spacing w:after="0"/>
        <w:ind w:left="0"/>
        <w:jc w:val="both"/>
      </w:pPr>
      <w:r>
        <w:rPr>
          <w:rFonts w:ascii="Times New Roman"/>
          <w:b w:val="false"/>
          <w:i w:val="false"/>
          <w:color w:val="000000"/>
          <w:sz w:val="28"/>
        </w:rPr>
        <w:t>
      1) азаматтарға тегін медициналық көмектің кепілдік берілген көлемін беруге кепілдіктерді, санитариялық-эпидемиологиялық және экологиялық салауаттылықты қамтамасыз етуді;</w:t>
      </w:r>
    </w:p>
    <w:bookmarkEnd w:id="12"/>
    <w:bookmarkStart w:name="z13" w:id="13"/>
    <w:p>
      <w:pPr>
        <w:spacing w:after="0"/>
        <w:ind w:left="0"/>
        <w:jc w:val="both"/>
      </w:pPr>
      <w:r>
        <w:rPr>
          <w:rFonts w:ascii="Times New Roman"/>
          <w:b w:val="false"/>
          <w:i w:val="false"/>
          <w:color w:val="000000"/>
          <w:sz w:val="28"/>
        </w:rPr>
        <w:t>
      2) медициналық көмекке тең қолжетімділікті;</w:t>
      </w:r>
    </w:p>
    <w:bookmarkEnd w:id="13"/>
    <w:bookmarkStart w:name="z14" w:id="14"/>
    <w:p>
      <w:pPr>
        <w:spacing w:after="0"/>
        <w:ind w:left="0"/>
        <w:jc w:val="both"/>
      </w:pPr>
      <w:r>
        <w:rPr>
          <w:rFonts w:ascii="Times New Roman"/>
          <w:b w:val="false"/>
          <w:i w:val="false"/>
          <w:color w:val="000000"/>
          <w:sz w:val="28"/>
        </w:rPr>
        <w:t>
      3) медициналық көмек сапасының диагностик және емдеудің белгіленген стандарттарына сәйкестігін;</w:t>
      </w:r>
    </w:p>
    <w:bookmarkEnd w:id="14"/>
    <w:bookmarkStart w:name="z15" w:id="15"/>
    <w:p>
      <w:pPr>
        <w:spacing w:after="0"/>
        <w:ind w:left="0"/>
        <w:jc w:val="both"/>
      </w:pPr>
      <w:r>
        <w:rPr>
          <w:rFonts w:ascii="Times New Roman"/>
          <w:b w:val="false"/>
          <w:i w:val="false"/>
          <w:color w:val="000000"/>
          <w:sz w:val="28"/>
        </w:rPr>
        <w:t>
      4) аурулардың профилактикасын, салауатты өмір салтын қалыптастыру бойынша іс-шаралар жүргізуді қамтамасыз ету мақсатында әзірленген.</w:t>
      </w:r>
    </w:p>
    <w:bookmarkEnd w:id="15"/>
    <w:bookmarkStart w:name="z16" w:id="16"/>
    <w:p>
      <w:pPr>
        <w:spacing w:after="0"/>
        <w:ind w:left="0"/>
        <w:jc w:val="left"/>
      </w:pPr>
      <w:r>
        <w:rPr>
          <w:rFonts w:ascii="Times New Roman"/>
          <w:b/>
          <w:i w:val="false"/>
          <w:color w:val="000000"/>
        </w:rPr>
        <w:t xml:space="preserve"> 2. Денсаулық сақтау ұйымдарының өзара іс-қимыл тәртібі</w:t>
      </w:r>
    </w:p>
    <w:bookmarkEnd w:id="16"/>
    <w:bookmarkStart w:name="z34" w:id="17"/>
    <w:p>
      <w:pPr>
        <w:spacing w:after="0"/>
        <w:ind w:left="0"/>
        <w:jc w:val="both"/>
      </w:pPr>
      <w:r>
        <w:rPr>
          <w:rFonts w:ascii="Times New Roman"/>
          <w:b w:val="false"/>
          <w:i w:val="false"/>
          <w:color w:val="000000"/>
          <w:sz w:val="28"/>
        </w:rPr>
        <w:t>
      3. Денсаулық сақтау ұйымдарының қызметінде өзара іс-қимыл жасауды:</w:t>
      </w:r>
    </w:p>
    <w:bookmarkEnd w:id="17"/>
    <w:bookmarkStart w:name="z17" w:id="18"/>
    <w:p>
      <w:pPr>
        <w:spacing w:after="0"/>
        <w:ind w:left="0"/>
        <w:jc w:val="both"/>
      </w:pPr>
      <w:r>
        <w:rPr>
          <w:rFonts w:ascii="Times New Roman"/>
          <w:b w:val="false"/>
          <w:i w:val="false"/>
          <w:color w:val="000000"/>
          <w:sz w:val="28"/>
        </w:rPr>
        <w:t>
      1) амбулаториялық-емханалық көмек көрсететін ұйымдарға шақыруда қызмет көрсетілген науқастар туралы мәліметтер беру және жедел медициналық жәрдем ұйымдарымен үйдегі стационар жағдайында емделіп шыққан науқастың медициналық картасынан үзінді көшірме және өмірге қауіп төндіретін жағдайлардың өршуі мүмкін болған кезінде ауруханаға жатқызудан бас тартудың барлық жағдайларын тұратын жері бойынша медициналық ұйымдарға беру;</w:t>
      </w:r>
    </w:p>
    <w:bookmarkEnd w:id="18"/>
    <w:bookmarkStart w:name="z18" w:id="19"/>
    <w:p>
      <w:pPr>
        <w:spacing w:after="0"/>
        <w:ind w:left="0"/>
        <w:jc w:val="both"/>
      </w:pPr>
      <w:r>
        <w:rPr>
          <w:rFonts w:ascii="Times New Roman"/>
          <w:b w:val="false"/>
          <w:i w:val="false"/>
          <w:color w:val="000000"/>
          <w:sz w:val="28"/>
        </w:rPr>
        <w:t>
      2) тіркеу өзгерген кезде тіркеу талонын амбулаториялық-емханалық көмек көрсететін ұйымына қайтару және денсаулық сақтауды мемлекеттік басқарудың жергілікті органдарына тіркелген халық туралы МСАК ақпаратын беру;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пациенттерді медициналық көрсетімдер бойынша консультациялық-диагностикалық қызметтерді алуға жіберу; </w:t>
      </w:r>
    </w:p>
    <w:bookmarkStart w:name="z20" w:id="20"/>
    <w:p>
      <w:pPr>
        <w:spacing w:after="0"/>
        <w:ind w:left="0"/>
        <w:jc w:val="both"/>
      </w:pPr>
      <w:r>
        <w:rPr>
          <w:rFonts w:ascii="Times New Roman"/>
          <w:b w:val="false"/>
          <w:i w:val="false"/>
          <w:color w:val="000000"/>
          <w:sz w:val="28"/>
        </w:rPr>
        <w:t>
      4) үзінді көшірмесі (жолдама), клиникалық-диагностикалық, аспаптық және рентгенологиялық зерттеу көшірмесі бар пациенттерді шектелген көлемдерге, меншік нысандарына, стационарлардың шалғайлығына қарай диагностика мен емдеу стандарттарына сәйкес медициналық ұйымдарға емдеуге жатқызу үшін жіберу;</w:t>
      </w:r>
    </w:p>
    <w:bookmarkEnd w:id="20"/>
    <w:bookmarkStart w:name="z21" w:id="21"/>
    <w:p>
      <w:pPr>
        <w:spacing w:after="0"/>
        <w:ind w:left="0"/>
        <w:jc w:val="both"/>
      </w:pPr>
      <w:r>
        <w:rPr>
          <w:rFonts w:ascii="Times New Roman"/>
          <w:b w:val="false"/>
          <w:i w:val="false"/>
          <w:color w:val="000000"/>
          <w:sz w:val="28"/>
        </w:rPr>
        <w:t>
      5) стационардан, күндізгі стационардан және үйдегі стационардан шығарылған науқастар мен нәрестелер туралы мәліметтер мен үзінді көшірмелерді МСАК ұйымдарына беру;</w:t>
      </w:r>
    </w:p>
    <w:bookmarkEnd w:id="21"/>
    <w:bookmarkStart w:name="z22" w:id="22"/>
    <w:p>
      <w:pPr>
        <w:spacing w:after="0"/>
        <w:ind w:left="0"/>
        <w:jc w:val="both"/>
      </w:pPr>
      <w:r>
        <w:rPr>
          <w:rFonts w:ascii="Times New Roman"/>
          <w:b w:val="false"/>
          <w:i w:val="false"/>
          <w:color w:val="000000"/>
          <w:sz w:val="28"/>
        </w:rPr>
        <w:t>
      6) мүмкіндігі шектеулі балаларды психологиялық-медициналық-педагогикалық консультацияға жіберу жолымен жүзеге асырылады;</w:t>
      </w:r>
    </w:p>
    <w:bookmarkEnd w:id="22"/>
    <w:bookmarkStart w:name="z23" w:id="23"/>
    <w:p>
      <w:pPr>
        <w:spacing w:after="0"/>
        <w:ind w:left="0"/>
        <w:jc w:val="both"/>
      </w:pPr>
      <w:r>
        <w:rPr>
          <w:rFonts w:ascii="Times New Roman"/>
          <w:b w:val="false"/>
          <w:i w:val="false"/>
          <w:color w:val="000000"/>
          <w:sz w:val="28"/>
        </w:rPr>
        <w:t>
      7) медициналық көмек түрлері мен көлемдерін денсаулық сақтау ұйымдарының орындауын қамтамасыз ету.</w:t>
      </w:r>
    </w:p>
    <w:bookmarkEnd w:id="23"/>
    <w:bookmarkStart w:name="z24" w:id="24"/>
    <w:p>
      <w:pPr>
        <w:spacing w:after="0"/>
        <w:ind w:left="0"/>
        <w:jc w:val="both"/>
      </w:pPr>
      <w:r>
        <w:rPr>
          <w:rFonts w:ascii="Times New Roman"/>
          <w:b w:val="false"/>
          <w:i w:val="false"/>
          <w:color w:val="000000"/>
          <w:sz w:val="28"/>
        </w:rPr>
        <w:t>
      4. Денсаулық сақтау ұйымдарындағы сабақтастық тікелей және кері байланыстарды көздейді және мынадай жолмен жүзеге асырылады:</w:t>
      </w:r>
    </w:p>
    <w:bookmarkEnd w:id="24"/>
    <w:bookmarkStart w:name="z25" w:id="25"/>
    <w:p>
      <w:pPr>
        <w:spacing w:after="0"/>
        <w:ind w:left="0"/>
        <w:jc w:val="both"/>
      </w:pPr>
      <w:r>
        <w:rPr>
          <w:rFonts w:ascii="Times New Roman"/>
          <w:b w:val="false"/>
          <w:i w:val="false"/>
          <w:color w:val="000000"/>
          <w:sz w:val="28"/>
        </w:rPr>
        <w:t>
      1) ауруды ерте анықтау, асқынуын болдырмау және диспансерлік есепке алу мен емдеуді талап ететін соматикалық аурулар туралы ақпаратты дер кезінде беру үшін амбулаториялық-емханалық көмек ұйымдарының (онкодиспансерлер, тубдиспансерлер, наркодиспансерлер, психиатриялық диспансерлер, терівендиспансерлер, ЖҚТБ орталығы) медициналық көмектің мамандандырылған түрлерін көрсететін ұйымдармен өзара іс-қимыл;</w:t>
      </w:r>
    </w:p>
    <w:bookmarkEnd w:id="25"/>
    <w:bookmarkStart w:name="z26" w:id="26"/>
    <w:p>
      <w:pPr>
        <w:spacing w:after="0"/>
        <w:ind w:left="0"/>
        <w:jc w:val="both"/>
      </w:pPr>
      <w:r>
        <w:rPr>
          <w:rFonts w:ascii="Times New Roman"/>
          <w:b w:val="false"/>
          <w:i w:val="false"/>
          <w:color w:val="000000"/>
          <w:sz w:val="28"/>
        </w:rPr>
        <w:t xml:space="preserve">
      2) салауатты өмір салтын қалыптастыру денсаулықты нығайту және өмір салтымен байланысты аурулардың алдын алу мәселелерінде халықты ақпараттық қамтамасыз ету, гигиеналық оқыту мен тәрбиелеу жолымен салауатты өмір салтын насихаттауды, дұрыс тамақтануды және аурулардың профилактикасын қамтитын салада жүзеге асыратын денсаулық сақтау ұйымдарымен өзара іс-қимыл; </w:t>
      </w:r>
    </w:p>
    <w:bookmarkEnd w:id="26"/>
    <w:bookmarkStart w:name="z27" w:id="27"/>
    <w:p>
      <w:pPr>
        <w:spacing w:after="0"/>
        <w:ind w:left="0"/>
        <w:jc w:val="both"/>
      </w:pPr>
      <w:r>
        <w:rPr>
          <w:rFonts w:ascii="Times New Roman"/>
          <w:b w:val="false"/>
          <w:i w:val="false"/>
          <w:color w:val="000000"/>
          <w:sz w:val="28"/>
        </w:rPr>
        <w:t>
      3) қан мен оның компоненттерінің қорын құру және онымен қамтамасыз ету үшін қан қызметі саласындағы қызметті жүзеге асыратын ұйымдармен өзара іс-қимыл;</w:t>
      </w:r>
    </w:p>
    <w:bookmarkEnd w:id="27"/>
    <w:bookmarkStart w:name="z28" w:id="28"/>
    <w:p>
      <w:pPr>
        <w:spacing w:after="0"/>
        <w:ind w:left="0"/>
        <w:jc w:val="both"/>
      </w:pPr>
      <w:r>
        <w:rPr>
          <w:rFonts w:ascii="Times New Roman"/>
          <w:b w:val="false"/>
          <w:i w:val="false"/>
          <w:color w:val="000000"/>
          <w:sz w:val="28"/>
        </w:rPr>
        <w:t>
      4) шұғыл медициналық көмек көрсету үшін жедел жәрдем және санитарлық авиация ұйымдарымен өзара іс-қимыл;</w:t>
      </w:r>
    </w:p>
    <w:bookmarkEnd w:id="28"/>
    <w:bookmarkStart w:name="z29" w:id="29"/>
    <w:p>
      <w:pPr>
        <w:spacing w:after="0"/>
        <w:ind w:left="0"/>
        <w:jc w:val="both"/>
      </w:pPr>
      <w:r>
        <w:rPr>
          <w:rFonts w:ascii="Times New Roman"/>
          <w:b w:val="false"/>
          <w:i w:val="false"/>
          <w:color w:val="000000"/>
          <w:sz w:val="28"/>
        </w:rPr>
        <w:t>
      5) сот-медицинасы және патологиялық анатомия саласындағы қызметті жүзеге асыратын ұйымдармен өзара іс-қимыл:</w:t>
      </w:r>
    </w:p>
    <w:bookmarkEnd w:id="29"/>
    <w:p>
      <w:pPr>
        <w:spacing w:after="0"/>
        <w:ind w:left="0"/>
        <w:jc w:val="both"/>
      </w:pPr>
      <w:r>
        <w:rPr>
          <w:rFonts w:ascii="Times New Roman"/>
          <w:b w:val="false"/>
          <w:i w:val="false"/>
          <w:color w:val="000000"/>
          <w:sz w:val="28"/>
        </w:rPr>
        <w:t>
      өлімнің себептерін анықтау және аурудың диагнозын нақтылау мақсатында патологиялық-анатомиялық ашып қарауды жүргізу;</w:t>
      </w:r>
    </w:p>
    <w:bookmarkStart w:name="z30" w:id="30"/>
    <w:p>
      <w:pPr>
        <w:spacing w:after="0"/>
        <w:ind w:left="0"/>
        <w:jc w:val="both"/>
      </w:pPr>
      <w:r>
        <w:rPr>
          <w:rFonts w:ascii="Times New Roman"/>
          <w:b w:val="false"/>
          <w:i w:val="false"/>
          <w:color w:val="000000"/>
          <w:sz w:val="28"/>
        </w:rPr>
        <w:t>
      6) фармацевтикалық қызметті жүзеге асыратын денсаулық сақтау ұйымдарымен өзара іс-қимыл:</w:t>
      </w:r>
    </w:p>
    <w:bookmarkEnd w:id="30"/>
    <w:p>
      <w:pPr>
        <w:spacing w:after="0"/>
        <w:ind w:left="0"/>
        <w:jc w:val="both"/>
      </w:pPr>
      <w:r>
        <w:rPr>
          <w:rFonts w:ascii="Times New Roman"/>
          <w:b w:val="false"/>
          <w:i w:val="false"/>
          <w:color w:val="000000"/>
          <w:sz w:val="28"/>
        </w:rPr>
        <w:t>
      халықты қауіпсіз, тиімді және сапалы дәрілік заттармен, медициналық мақсаттағы бұйымдармен және медициналық техникамен қамтамасыз ету;</w:t>
      </w:r>
    </w:p>
    <w:p>
      <w:pPr>
        <w:spacing w:after="0"/>
        <w:ind w:left="0"/>
        <w:jc w:val="both"/>
      </w:pPr>
      <w:r>
        <w:rPr>
          <w:rFonts w:ascii="Times New Roman"/>
          <w:b w:val="false"/>
          <w:i w:val="false"/>
          <w:color w:val="000000"/>
          <w:sz w:val="28"/>
        </w:rPr>
        <w:t xml:space="preserve">
      дәрілік заттың басқа да дәрілік заттармен өзара әрекеттесу ерекшеліктерінің байқалу фактілері және жанама әсерлері, оның ішінде дәрілік затты қолдану жөніндегі нұсқаулықта көрсетілмеген жанама әсерлері туралы ақпараттандыру; </w:t>
      </w:r>
    </w:p>
    <w:bookmarkStart w:name="z31" w:id="31"/>
    <w:p>
      <w:pPr>
        <w:spacing w:after="0"/>
        <w:ind w:left="0"/>
        <w:jc w:val="both"/>
      </w:pPr>
      <w:r>
        <w:rPr>
          <w:rFonts w:ascii="Times New Roman"/>
          <w:b w:val="false"/>
          <w:i w:val="false"/>
          <w:color w:val="000000"/>
          <w:sz w:val="28"/>
        </w:rPr>
        <w:t>
      7) халықтың санитариялық-эпидемиологиялық салауаттылығы саласындағы қызметті жүзеге асыратын денсаулық сақтау ұйымдарымен өзара іс-қимыл:</w:t>
      </w:r>
    </w:p>
    <w:bookmarkEnd w:id="31"/>
    <w:p>
      <w:pPr>
        <w:spacing w:after="0"/>
        <w:ind w:left="0"/>
        <w:jc w:val="both"/>
      </w:pPr>
      <w:r>
        <w:rPr>
          <w:rFonts w:ascii="Times New Roman"/>
          <w:b w:val="false"/>
          <w:i w:val="false"/>
          <w:color w:val="000000"/>
          <w:sz w:val="28"/>
        </w:rPr>
        <w:t xml:space="preserve">
      айналасындағылар үшін қауіп төндіретін инфекциялық аурулар, улануларға күдіктенген және анықталған жағдайда хабарлау; </w:t>
      </w:r>
    </w:p>
    <w:p>
      <w:pPr>
        <w:spacing w:after="0"/>
        <w:ind w:left="0"/>
        <w:jc w:val="both"/>
      </w:pPr>
      <w:r>
        <w:rPr>
          <w:rFonts w:ascii="Times New Roman"/>
          <w:b w:val="false"/>
          <w:i w:val="false"/>
          <w:color w:val="000000"/>
          <w:sz w:val="28"/>
        </w:rPr>
        <w:t>
      оқшауландыру жөнінде бірлескен санитариялық-эпидемияға қарсы іс-шаралар жүргізу, топтық ауруларды оқшаулау, инфекцияның одан әрі таралуына жол бермеу, вакцина қорын құру және иммундық профилактика жүргізуге бақылауды ұйымдастыру.</w:t>
      </w:r>
    </w:p>
    <w:bookmarkStart w:name="z32" w:id="32"/>
    <w:p>
      <w:pPr>
        <w:spacing w:after="0"/>
        <w:ind w:left="0"/>
        <w:jc w:val="both"/>
      </w:pPr>
      <w:r>
        <w:rPr>
          <w:rFonts w:ascii="Times New Roman"/>
          <w:b w:val="false"/>
          <w:i w:val="false"/>
          <w:color w:val="000000"/>
          <w:sz w:val="28"/>
        </w:rPr>
        <w:t>
      5. Денсаулық сақтау ұйымдары бастапқы медициналық құжаттарды жүргізуді, нысандар, түрлер бойынша есептер беруді қамтамасыз етеді.</w:t>
      </w:r>
    </w:p>
    <w:bookmarkEnd w:id="32"/>
    <w:bookmarkStart w:name="z33" w:id="33"/>
    <w:p>
      <w:pPr>
        <w:spacing w:after="0"/>
        <w:ind w:left="0"/>
        <w:jc w:val="both"/>
      </w:pPr>
      <w:r>
        <w:rPr>
          <w:rFonts w:ascii="Times New Roman"/>
          <w:b w:val="false"/>
          <w:i w:val="false"/>
          <w:color w:val="000000"/>
          <w:sz w:val="28"/>
        </w:rPr>
        <w:t>
      6. Өзара іс-қимыл кезінде туындайтын және денсаулық сақтау субъектілерінің құзыретінен тыс болатын өзге де мәселелер бірлескен шешім қабылдау жолымен немесе денсаулық сақтауды мемлекеттік басқарудың жоғары тұрған органдарына ұсыныстар енгізу жолымен шешіледі.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