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81a8" w14:textId="75c8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30 қарашадағы № 238 Қаулысы. Қазақстан Республикасы Әділет министрлігінде 2010 жылғы 10 қаңтарда Нормативтік құқықтық кесімдерді мемлекеттік тіркеудің тізіліміне N 5990 болып енгізілді. Күші жойылды - Қазақстан Республикасы Ұлттық Банкі Басқармасының 2016 жылғы 26 желтоқсандағы № 304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Агенттік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5331 тіркелген, 2008 жылғы 15 қарашада Қазақстан Республикасы орталық атқарушы және өзге де орталық мемлекеттік органдарының актілер жинағында жарияланған, № 11)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бөлікте:</w:t>
      </w:r>
    </w:p>
    <w:bookmarkStart w:name="z5" w:id="3"/>
    <w:p>
      <w:pPr>
        <w:spacing w:after="0"/>
        <w:ind w:left="0"/>
        <w:jc w:val="both"/>
      </w:pPr>
      <w:r>
        <w:rPr>
          <w:rFonts w:ascii="Times New Roman"/>
          <w:b w:val="false"/>
          <w:i w:val="false"/>
          <w:color w:val="000000"/>
          <w:sz w:val="28"/>
        </w:rPr>
        <w:t>
      1) тармақшада:</w:t>
      </w:r>
    </w:p>
    <w:bookmarkEnd w:id="3"/>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"қайта сақтандыру активтерін шегергенде сақтандыру (қайта сақтандыру) ұйымы активтерінің сомасынан бір пайыздан аспайтын сомада кассадағы ақша - баланстық құнның жүз пайызы көлемінде;";</w:t>
      </w:r>
    </w:p>
    <w:bookmarkStart w:name="z6" w:id="4"/>
    <w:p>
      <w:pPr>
        <w:spacing w:after="0"/>
        <w:ind w:left="0"/>
        <w:jc w:val="both"/>
      </w:pPr>
      <w:r>
        <w:rPr>
          <w:rFonts w:ascii="Times New Roman"/>
          <w:b w:val="false"/>
          <w:i w:val="false"/>
          <w:color w:val="000000"/>
          <w:sz w:val="28"/>
        </w:rPr>
        <w:t>
      3) тармақшада:</w:t>
      </w:r>
    </w:p>
    <w:bookmarkEnd w:id="4"/>
    <w:p>
      <w:pPr>
        <w:spacing w:after="0"/>
        <w:ind w:left="0"/>
        <w:jc w:val="both"/>
      </w:pPr>
      <w:r>
        <w:rPr>
          <w:rFonts w:ascii="Times New Roman"/>
          <w:b w:val="false"/>
          <w:i w:val="false"/>
          <w:color w:val="000000"/>
          <w:sz w:val="28"/>
        </w:rPr>
        <w:t>
      "10)" деген цифр "13)" деген цифрмен ауыстырылсын;</w:t>
      </w:r>
    </w:p>
    <w:p>
      <w:pPr>
        <w:spacing w:after="0"/>
        <w:ind w:left="0"/>
        <w:jc w:val="both"/>
      </w:pPr>
      <w:r>
        <w:rPr>
          <w:rFonts w:ascii="Times New Roman"/>
          <w:b w:val="false"/>
          <w:i w:val="false"/>
          <w:color w:val="000000"/>
          <w:sz w:val="28"/>
        </w:rPr>
        <w:t>
      "4, 6-қосымшаларында" деген сөз және цифрлар "4-қосымшасында" деген сөз және цифрмен ауыстырылсын;</w:t>
      </w:r>
    </w:p>
    <w:bookmarkStart w:name="z7" w:id="5"/>
    <w:p>
      <w:pPr>
        <w:spacing w:after="0"/>
        <w:ind w:left="0"/>
        <w:jc w:val="both"/>
      </w:pPr>
      <w:r>
        <w:rPr>
          <w:rFonts w:ascii="Times New Roman"/>
          <w:b w:val="false"/>
          <w:i w:val="false"/>
          <w:color w:val="000000"/>
          <w:sz w:val="28"/>
        </w:rPr>
        <w:t>
      6) тармақша мынадай редакцияда жазылсын:</w:t>
      </w:r>
    </w:p>
    <w:bookmarkEnd w:id="5"/>
    <w:p>
      <w:pPr>
        <w:spacing w:after="0"/>
        <w:ind w:left="0"/>
        <w:jc w:val="both"/>
      </w:pPr>
      <w:r>
        <w:rPr>
          <w:rFonts w:ascii="Times New Roman"/>
          <w:b w:val="false"/>
          <w:i w:val="false"/>
          <w:color w:val="000000"/>
          <w:sz w:val="28"/>
        </w:rPr>
        <w:t>
      "6) қайта сақтандырушылардан алынатын сомалар, күмәнді борыштар бойынша резервті алып тастағанда, қайта сақтандыру активтерін шегергенде сақтанушылардан (қайта сақтанушылардан) және делдалдардан алынатын сақтандыру (қайта сақтандыру) ұйымының активтері сомасының он пайызынан аспайтын сомадағы сақтандыру сыйлықақылары.</w:t>
      </w:r>
    </w:p>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1/12 бөлігін немесе жинақтаушы сақтандыру шарты бойынша бірінші сақтандыру жарнасын төлеген жағдайда олардың сапасы мен өтімділігі бойынша жіктелімін ескергендегі сақтандыру (қайта сақтандыру) ұйымының активтері құнының есебіне кіргізіледі.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1/12 бөлігін төлеген жағдайда олардың сапасы мен өтімділігі бойынша жіктелімін ескергендегі сақтандыру (қайта сақтандыру) ұйымының активтері құнының есебіне кіргізіледі;";</w:t>
      </w:r>
    </w:p>
    <w:bookmarkStart w:name="z8" w:id="6"/>
    <w:p>
      <w:pPr>
        <w:spacing w:after="0"/>
        <w:ind w:left="0"/>
        <w:jc w:val="both"/>
      </w:pPr>
      <w:r>
        <w:rPr>
          <w:rFonts w:ascii="Times New Roman"/>
          <w:b w:val="false"/>
          <w:i w:val="false"/>
          <w:color w:val="000000"/>
          <w:sz w:val="28"/>
        </w:rPr>
        <w:t>
      9) тармақшада "және қаржылық есептіліктің халықаралық стандарттарына сәйкес келетін инвестициялық жылжымайтын мүлік" деген сөздер алынып тасталсын;</w:t>
      </w:r>
    </w:p>
    <w:bookmarkEnd w:id="6"/>
    <w:p>
      <w:pPr>
        <w:spacing w:after="0"/>
        <w:ind w:left="0"/>
        <w:jc w:val="both"/>
      </w:pPr>
      <w:r>
        <w:rPr>
          <w:rFonts w:ascii="Times New Roman"/>
          <w:b w:val="false"/>
          <w:i w:val="false"/>
          <w:color w:val="000000"/>
          <w:sz w:val="28"/>
        </w:rPr>
        <w:t>
      екінші бөлік "активтер құнының есебіне" деген сөздерден кейін "шарттың талаптары бойынша мерзімі өткен дебиторлық берешек, сондай-ақ"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"35. Уәкілетті орган "Standard &amp; Poor's" агенттігінің рейтингтік бағаларынан өзге "Moody's Investors Service", "Fitch" және "A.M. Best" агенттіктерінің, сондай-ақ олардың еншілес рейтингтік ұйымдарының (бұдан әрі – басқа рейтингтік агенттіктер) рейтингтік бағаларын да мойындайды. Бұл ретте "A.M. Best" агенттігінің рейтингтік бағалары осы Нұсқаулықтың 1-қосымшасының мақсаттары үшін ғана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Сақтандыру (қайта сақтандыру) ұйымының мынадай активтері жоғары өтімді активтер ретінде танылады:</w:t>
      </w:r>
    </w:p>
    <w:bookmarkStart w:name="z11" w:id="7"/>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сомасының бір пайызынан аспайтын сомадағы кассадағы ақшасы;</w:t>
      </w:r>
    </w:p>
    <w:bookmarkEnd w:id="7"/>
    <w:bookmarkStart w:name="z12" w:id="8"/>
    <w:p>
      <w:pPr>
        <w:spacing w:after="0"/>
        <w:ind w:left="0"/>
        <w:jc w:val="both"/>
      </w:pPr>
      <w:r>
        <w:rPr>
          <w:rFonts w:ascii="Times New Roman"/>
          <w:b w:val="false"/>
          <w:i w:val="false"/>
          <w:color w:val="000000"/>
          <w:sz w:val="28"/>
        </w:rPr>
        <w:t>
      2) Қазақстан Республикасының Ұлттық Банкіндегі салымдары;</w:t>
      </w:r>
    </w:p>
    <w:bookmarkEnd w:id="8"/>
    <w:bookmarkStart w:name="z13" w:id="9"/>
    <w:p>
      <w:pPr>
        <w:spacing w:after="0"/>
        <w:ind w:left="0"/>
        <w:jc w:val="both"/>
      </w:pPr>
      <w:r>
        <w:rPr>
          <w:rFonts w:ascii="Times New Roman"/>
          <w:b w:val="false"/>
          <w:i w:val="false"/>
          <w:color w:val="000000"/>
          <w:sz w:val="28"/>
        </w:rPr>
        <w:t>
      3) мынадай талаптардың біріне сәйкес келетін:</w:t>
      </w:r>
    </w:p>
    <w:bookmarkEnd w:id="9"/>
    <w:p>
      <w:pPr>
        <w:spacing w:after="0"/>
        <w:ind w:left="0"/>
        <w:jc w:val="both"/>
      </w:pPr>
      <w:r>
        <w:rPr>
          <w:rFonts w:ascii="Times New Roman"/>
          <w:b w:val="false"/>
          <w:i w:val="false"/>
          <w:color w:val="000000"/>
          <w:sz w:val="28"/>
        </w:rPr>
        <w:t>
      "Standard &amp; Poor's" агенттігінің "ВВ-"-тен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шәкілі бойынша "kzBB"-дан төмен емес рейтингтік бағасы бар;</w:t>
      </w:r>
    </w:p>
    <w:p>
      <w:pPr>
        <w:spacing w:after="0"/>
        <w:ind w:left="0"/>
        <w:jc w:val="both"/>
      </w:pPr>
      <w:r>
        <w:rPr>
          <w:rFonts w:ascii="Times New Roman"/>
          <w:b w:val="false"/>
          <w:i w:val="false"/>
          <w:color w:val="000000"/>
          <w:sz w:val="28"/>
        </w:rPr>
        <w:t>
      резидент емес бас банктерінде "Standard &amp; Poor's" агенттігінің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резидент еншілес банктер болып табылатын;</w:t>
      </w:r>
    </w:p>
    <w:p>
      <w:pPr>
        <w:spacing w:after="0"/>
        <w:ind w:left="0"/>
        <w:jc w:val="both"/>
      </w:pPr>
      <w:r>
        <w:rPr>
          <w:rFonts w:ascii="Times New Roman"/>
          <w:b w:val="false"/>
          <w:i w:val="false"/>
          <w:color w:val="000000"/>
          <w:sz w:val="28"/>
        </w:rPr>
        <w:t>
      "Standard &amp; Poor's" агенттігінің халықаралық шәкілі бойынша "В+"-тен "В"-ға дейінгі ұзақ мерзімді кредиттік рейтингі немесе басқа рейтингтік агенттіктерінің бірінің осыған ұқсас деңгейдегі рейтингі, немесе "Standard &amp; Poor's" ұлттық шәкілі бойынша "kzВВ-"-тен "kzВ+"-ке дейінгі рейтингтік бағасы бар Қазақстан Республикасының екінші деңгейдегі банктеріндегі салымдары;</w:t>
      </w:r>
    </w:p>
    <w:bookmarkStart w:name="z14" w:id="10"/>
    <w:p>
      <w:pPr>
        <w:spacing w:after="0"/>
        <w:ind w:left="0"/>
        <w:jc w:val="both"/>
      </w:pPr>
      <w:r>
        <w:rPr>
          <w:rFonts w:ascii="Times New Roman"/>
          <w:b w:val="false"/>
          <w:i w:val="false"/>
          <w:color w:val="000000"/>
          <w:sz w:val="28"/>
        </w:rPr>
        <w:t>
      4) Қазақстан Республикасының Қаржы министрлігі және Қазақстан Республикасының Ұлттық Банкі шығарған (оның ішінде басқа мемлекеттердің заңнамаларына сәйкес айналысқа шығарылған) Қазақстан Республикасының мемлекеттік бағалы қағаздары;</w:t>
      </w:r>
    </w:p>
    <w:bookmarkEnd w:id="10"/>
    <w:bookmarkStart w:name="z15" w:id="11"/>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қағаздары;</w:t>
      </w:r>
    </w:p>
    <w:bookmarkEnd w:id="11"/>
    <w:bookmarkStart w:name="z16" w:id="12"/>
    <w:p>
      <w:pPr>
        <w:spacing w:after="0"/>
        <w:ind w:left="0"/>
        <w:jc w:val="both"/>
      </w:pPr>
      <w:r>
        <w:rPr>
          <w:rFonts w:ascii="Times New Roman"/>
          <w:b w:val="false"/>
          <w:i w:val="false"/>
          <w:color w:val="000000"/>
          <w:sz w:val="28"/>
        </w:rPr>
        <w:t>
      6) "Самұрық-Қазына" ұлттық әл-ауқат қоры" акционерлік қоғамы шығарған борыштық бағалы қағаздары;</w:t>
      </w:r>
    </w:p>
    <w:bookmarkEnd w:id="12"/>
    <w:bookmarkStart w:name="z17" w:id="13"/>
    <w:p>
      <w:pPr>
        <w:spacing w:after="0"/>
        <w:ind w:left="0"/>
        <w:jc w:val="both"/>
      </w:pPr>
      <w:r>
        <w:rPr>
          <w:rFonts w:ascii="Times New Roman"/>
          <w:b w:val="false"/>
          <w:i w:val="false"/>
          <w:color w:val="000000"/>
          <w:sz w:val="28"/>
        </w:rPr>
        <w:t>
      7) қызметін Қазақстан Республикасының аумағында жүзеге асыратын қор биржасының ресми тізіміне кіретін Қазақстан Республикасының заңды тұлғаларының мемлекеттік емес бағалы қағаздары:</w:t>
      </w:r>
    </w:p>
    <w:bookmarkEnd w:id="13"/>
    <w:p>
      <w:pPr>
        <w:spacing w:after="0"/>
        <w:ind w:left="0"/>
        <w:jc w:val="both"/>
      </w:pPr>
      <w:r>
        <w:rPr>
          <w:rFonts w:ascii="Times New Roman"/>
          <w:b w:val="false"/>
          <w:i w:val="false"/>
          <w:color w:val="000000"/>
          <w:sz w:val="28"/>
        </w:rPr>
        <w:t>
      "Standard &amp; Poor's" агенттігінің "ВВ-"-тен төмен емес халықаралық рейтингтік бағасы немесе басқа рейтингтік агенттіктердің бірінің осыған ұқсас деңгейдегі рейтингі немесе "Standard &amp; Poor's" ұлттық шәкілі бойынша "kzBB"-дан төмен емес рейтингтік бағасы бар эмитенттердің акциялары және осы акциялар базалық активтері болып табылатын депозитарлық қолхаттары;</w:t>
      </w:r>
    </w:p>
    <w:p>
      <w:pPr>
        <w:spacing w:after="0"/>
        <w:ind w:left="0"/>
        <w:jc w:val="both"/>
      </w:pPr>
      <w:r>
        <w:rPr>
          <w:rFonts w:ascii="Times New Roman"/>
          <w:b w:val="false"/>
          <w:i w:val="false"/>
          <w:color w:val="000000"/>
          <w:sz w:val="28"/>
        </w:rPr>
        <w:t xml:space="preserve">
      Қазақстан Республикасының заңнамасына сәйкес шығарылған,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(Нормативтік құқықтық актілерді мемлекеттік тіркеу тізілімінде № 5251 тіркелген) </w:t>
      </w:r>
      <w:r>
        <w:rPr>
          <w:rFonts w:ascii="Times New Roman"/>
          <w:b w:val="false"/>
          <w:i w:val="false"/>
          <w:color w:val="000000"/>
          <w:sz w:val="28"/>
        </w:rPr>
        <w:t>қаулысында</w:t>
      </w:r>
      <w:r>
        <w:rPr>
          <w:rFonts w:ascii="Times New Roman"/>
          <w:b w:val="false"/>
          <w:i w:val="false"/>
          <w:color w:val="000000"/>
          <w:sz w:val="28"/>
        </w:rPr>
        <w:t xml:space="preserve"> (бұдан әрі – № 77 қаулы) көзделген "акциялар" секторының бірінші (ең жоғарғы) немесе екінші (ең жоғарғы) санатының талаптарына сәйкес келетін акциялар және осы акциялар базалық активтері болып табылатын депозитарлық қолхаттары;</w:t>
      </w:r>
    </w:p>
    <w:p>
      <w:pPr>
        <w:spacing w:after="0"/>
        <w:ind w:left="0"/>
        <w:jc w:val="both"/>
      </w:pPr>
      <w:r>
        <w:rPr>
          <w:rFonts w:ascii="Times New Roman"/>
          <w:b w:val="false"/>
          <w:i w:val="false"/>
          <w:color w:val="000000"/>
          <w:sz w:val="28"/>
        </w:rPr>
        <w:t>
      Қазақстан Республикасының және басқа мемлекеттердің заңнамаларына сәйкес шығарылған, "Standard &amp; Poor's" агенттігінің "В-"-тен төмен емес халықаралық рейтингтік бағасы немесе басқа рейтингтік агенттіктердің бірінің осыған ұқсас деңгейдегі рейтингі немесе "Standard &amp; Poor's" ұлттық шәкілі бойынша "kzB"-дан төмен емес рейтингтік бағасы бар борыштық бағалы қағаздары;</w:t>
      </w:r>
    </w:p>
    <w:p>
      <w:pPr>
        <w:spacing w:after="0"/>
        <w:ind w:left="0"/>
        <w:jc w:val="both"/>
      </w:pPr>
      <w:r>
        <w:rPr>
          <w:rFonts w:ascii="Times New Roman"/>
          <w:b w:val="false"/>
          <w:i w:val="false"/>
          <w:color w:val="000000"/>
          <w:sz w:val="28"/>
        </w:rPr>
        <w:t xml:space="preserve">
      Қазақстан Республикасының және басқа мемлекеттердің заңнамаларына сәйкес шығарылған, қызметін Қазақстан Республикасының аумағында жүзеге асыратын қор биржасының ресми тізіміне енгізілген, </w:t>
      </w:r>
      <w:r>
        <w:rPr>
          <w:rFonts w:ascii="Times New Roman"/>
          <w:b w:val="false"/>
          <w:i w:val="false"/>
          <w:color w:val="000000"/>
          <w:sz w:val="28"/>
        </w:rPr>
        <w:t>№ 77</w:t>
      </w:r>
      <w:r>
        <w:rPr>
          <w:rFonts w:ascii="Times New Roman"/>
          <w:b w:val="false"/>
          <w:i w:val="false"/>
          <w:color w:val="000000"/>
          <w:sz w:val="28"/>
        </w:rPr>
        <w:t xml:space="preserve"> қаулыда көзделген "рейтингтік бағасы жоқ борыштық бағалы қағаздар" санатының талаптарына сәйкес келетін борыштық бағалы қағаздары;</w:t>
      </w:r>
    </w:p>
    <w:bookmarkStart w:name="z18" w:id="14"/>
    <w:p>
      <w:pPr>
        <w:spacing w:after="0"/>
        <w:ind w:left="0"/>
        <w:jc w:val="both"/>
      </w:pPr>
      <w:r>
        <w:rPr>
          <w:rFonts w:ascii="Times New Roman"/>
          <w:b w:val="false"/>
          <w:i w:val="false"/>
          <w:color w:val="000000"/>
          <w:sz w:val="28"/>
        </w:rPr>
        <w:t>
      8) осы тармақтың 7) тармақшасының төртінші және бесінші абзацтарында көрсетілген бағалы қағаздарды қоспағанда, Қазақстан Республикасының резидент-ұйымдары Қазақстан Республикасының және басқа мемлекеттердің заңнамаларына сәйкес шығарған, қор биржасының ресми тізіміне енгізілген, мынадай талаптарға сәйкес келетін мемлекеттік емес борыштық бағалы қағаздары:</w:t>
      </w:r>
    </w:p>
    <w:bookmarkEnd w:id="14"/>
    <w:p>
      <w:pPr>
        <w:spacing w:after="0"/>
        <w:ind w:left="0"/>
        <w:jc w:val="both"/>
      </w:pPr>
      <w:r>
        <w:rPr>
          <w:rFonts w:ascii="Times New Roman"/>
          <w:b w:val="false"/>
          <w:i w:val="false"/>
          <w:color w:val="000000"/>
          <w:sz w:val="28"/>
        </w:rPr>
        <w:t>
      қор биржасымен танылған рейтингтік агенттіктердің бағасының болуы;</w:t>
      </w:r>
    </w:p>
    <w:p>
      <w:pPr>
        <w:spacing w:after="0"/>
        <w:ind w:left="0"/>
        <w:jc w:val="both"/>
      </w:pPr>
      <w:r>
        <w:rPr>
          <w:rFonts w:ascii="Times New Roman"/>
          <w:b w:val="false"/>
          <w:i w:val="false"/>
          <w:color w:val="000000"/>
          <w:sz w:val="28"/>
        </w:rPr>
        <w:t>
      борыштық бағалы қағаздардың эмитентін мемлекеттік тіркеу оның бағалы қағаздарын қор биржасының ресми тізіміне енгізу туралы өтінішті берген күнге дейін кем дегенде екі жыл бұрын жүзеге асырылған;</w:t>
      </w:r>
    </w:p>
    <w:p>
      <w:pPr>
        <w:spacing w:after="0"/>
        <w:ind w:left="0"/>
        <w:jc w:val="both"/>
      </w:pPr>
      <w:r>
        <w:rPr>
          <w:rFonts w:ascii="Times New Roman"/>
          <w:b w:val="false"/>
          <w:i w:val="false"/>
          <w:color w:val="000000"/>
          <w:sz w:val="28"/>
        </w:rPr>
        <w:t>
      борыштық бағалы қағаздардың эмитенті қаржылық есептілікті қаржылық есептіліктің халықаралық стандарттарына (International Financial Reporting Standards – IFRS) (бұдан әрі – ҚЕХС) немесе Америка Құрама Штаттарында (General Accepted Accounting Principles – GAAP) (бұдан әрі – АҚШ ҚЕС) қолданылатын қаржылық есептіліктің стандарттарына сәйкес жасайды;</w:t>
      </w:r>
    </w:p>
    <w:p>
      <w:pPr>
        <w:spacing w:after="0"/>
        <w:ind w:left="0"/>
        <w:jc w:val="both"/>
      </w:pPr>
      <w:r>
        <w:rPr>
          <w:rFonts w:ascii="Times New Roman"/>
          <w:b w:val="false"/>
          <w:i w:val="false"/>
          <w:color w:val="000000"/>
          <w:sz w:val="28"/>
        </w:rPr>
        <w:t>
      қор биржасымен танылатын аудиторлық ұйымдардың тізбесіне кіретін аудиторлық ұйымдардың бірі борыштық бағалы қағаздар эмитентінің қаржылық есептілігінің аудитін жүргізеді;</w:t>
      </w:r>
    </w:p>
    <w:p>
      <w:pPr>
        <w:spacing w:after="0"/>
        <w:ind w:left="0"/>
        <w:jc w:val="both"/>
      </w:pPr>
      <w:r>
        <w:rPr>
          <w:rFonts w:ascii="Times New Roman"/>
          <w:b w:val="false"/>
          <w:i w:val="false"/>
          <w:color w:val="000000"/>
          <w:sz w:val="28"/>
        </w:rPr>
        <w:t>
      борыштық бағалы қағаздар эмитентінің аудиторлық есеппен расталған қаржылық есептілігі кем дегенде екі аяқталған қаржылық жыл үшін ұсынылған;</w:t>
      </w:r>
    </w:p>
    <w:p>
      <w:pPr>
        <w:spacing w:after="0"/>
        <w:ind w:left="0"/>
        <w:jc w:val="both"/>
      </w:pP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қаржылық есептілікке сәйкес оның жарғылық капиталынан көп немесе оған тең. Бұл ретте борыштық бағалы қағаздардың эмитентінің меншікті капиталы аудиторлық есеппен расталған соңғы есепті күнге қаржылық есептілікке сәйкес республикалық бюджет туралы заңда тиісті қаржылық жылға белгіленген айлық есептік көрсеткіштің кем дегенде екі миллион елу мың еселенген мөлшеріне баламалы соманы құрайды;</w:t>
      </w:r>
    </w:p>
    <w:p>
      <w:pPr>
        <w:spacing w:after="0"/>
        <w:ind w:left="0"/>
        <w:jc w:val="both"/>
      </w:pPr>
      <w:r>
        <w:rPr>
          <w:rFonts w:ascii="Times New Roman"/>
          <w:b w:val="false"/>
          <w:i w:val="false"/>
          <w:color w:val="000000"/>
          <w:sz w:val="28"/>
        </w:rPr>
        <w:t>
      борыштық бағалы қағаздар эмитентінің соңғы екі жылдың бір жылындағы таза кірісі аудиторлық есеппен расталған соңғы есепті күнге қаржылық есептілікке сәйкес республикалық бюджет туралы заңда тиісті қаржылық жылға белгіленген айлық есептік көрсеткіштің кем дегенде сексен бес мың алты жүз еселенген мөлшеріне баламалы соманы құрайды;</w:t>
      </w:r>
    </w:p>
    <w:p>
      <w:pPr>
        <w:spacing w:after="0"/>
        <w:ind w:left="0"/>
        <w:jc w:val="both"/>
      </w:pPr>
      <w:r>
        <w:rPr>
          <w:rFonts w:ascii="Times New Roman"/>
          <w:b w:val="false"/>
          <w:i w:val="false"/>
          <w:color w:val="000000"/>
          <w:sz w:val="28"/>
        </w:rPr>
        <w:t>
      лизингтік ұйымды және кредиттік серіктестікті қоспағанда, қаржылық емес ұйым - борыштық бағалы қағаздар эмитентінің аудиторлық есеппен расталған қаржылық есептілігінің деректері бойынша соңғы екі жылдың әрбір жылы үшін негізгі қызметі бойынша сату көлемі республикалық бюджет туралы заңда тиісті қаржылық жылға белгіленген айлық есептік көрсеткіштің кем дегенде екі миллион елу мың еселенген мөлшеріне баламалы соманы құрайды;</w:t>
      </w:r>
    </w:p>
    <w:p>
      <w:pPr>
        <w:spacing w:after="0"/>
        <w:ind w:left="0"/>
        <w:jc w:val="both"/>
      </w:pPr>
      <w:r>
        <w:rPr>
          <w:rFonts w:ascii="Times New Roman"/>
          <w:b w:val="false"/>
          <w:i w:val="false"/>
          <w:color w:val="000000"/>
          <w:sz w:val="28"/>
        </w:rPr>
        <w:t>
      борыштық бағалы қағаздар эмитентінің акционерлердің жалпы жиналысы бекіткен корпоративтік басқару кодексінің болуы;</w:t>
      </w:r>
    </w:p>
    <w:p>
      <w:pPr>
        <w:spacing w:after="0"/>
        <w:ind w:left="0"/>
        <w:jc w:val="both"/>
      </w:pPr>
      <w:r>
        <w:rPr>
          <w:rFonts w:ascii="Times New Roman"/>
          <w:b w:val="false"/>
          <w:i w:val="false"/>
          <w:color w:val="000000"/>
          <w:sz w:val="28"/>
        </w:rPr>
        <w:t>
      борыштық бағалы қағаздардың қор биржасының ресми тізімінде болуы кезінде осы бағалы қағаздар бойынша маркет-мейкердің болуы;</w:t>
      </w:r>
    </w:p>
    <w:p>
      <w:pPr>
        <w:spacing w:after="0"/>
        <w:ind w:left="0"/>
        <w:jc w:val="both"/>
      </w:pPr>
      <w:r>
        <w:rPr>
          <w:rFonts w:ascii="Times New Roman"/>
          <w:b w:val="false"/>
          <w:i w:val="false"/>
          <w:color w:val="000000"/>
          <w:sz w:val="28"/>
        </w:rPr>
        <w:t>
      борыштық бағалы қағаздар эмитентінің құрылтай құжаттарында және (немесе) эмиссиялық бағалы қағаздар шығарылымының проспектісінде бағалы қағаздардың меншік иегерлерінің оларды иелігінен алу (табыстау) құқығына нұқсан келтіретін немесе оларды шектейтін нормалар болмайды;</w:t>
      </w:r>
    </w:p>
    <w:bookmarkStart w:name="z19" w:id="15"/>
    <w:p>
      <w:pPr>
        <w:spacing w:after="0"/>
        <w:ind w:left="0"/>
        <w:jc w:val="both"/>
      </w:pPr>
      <w:r>
        <w:rPr>
          <w:rFonts w:ascii="Times New Roman"/>
          <w:b w:val="false"/>
          <w:i w:val="false"/>
          <w:color w:val="000000"/>
          <w:sz w:val="28"/>
        </w:rPr>
        <w:t>
      9) осы тармақтың 7) тармақшасының төртінші және бесінші абзацтарында, сондай-ақ 8) тармақшасында көрсетілген бағалы қағаздарды қоспағанда, Қазақстан Республикасының ұйымдары Қазақстан Республикасының және басқа мемлекеттердің заңнамаларына сәйкес шығарған, қор биржасының ресми тізіміне енгізілген, мынадай талаптарға сәйкес келетін мемлекеттік емес борыштық бағалы қағаздары:</w:t>
      </w:r>
    </w:p>
    <w:bookmarkEnd w:id="15"/>
    <w:p>
      <w:pPr>
        <w:spacing w:after="0"/>
        <w:ind w:left="0"/>
        <w:jc w:val="both"/>
      </w:pPr>
      <w:r>
        <w:rPr>
          <w:rFonts w:ascii="Times New Roman"/>
          <w:b w:val="false"/>
          <w:i w:val="false"/>
          <w:color w:val="000000"/>
          <w:sz w:val="28"/>
        </w:rPr>
        <w:t>
      қор биржасымен танылған рейтингтік агенттіктердің бағасының болуы;</w:t>
      </w:r>
    </w:p>
    <w:p>
      <w:pPr>
        <w:spacing w:after="0"/>
        <w:ind w:left="0"/>
        <w:jc w:val="both"/>
      </w:pPr>
      <w:r>
        <w:rPr>
          <w:rFonts w:ascii="Times New Roman"/>
          <w:b w:val="false"/>
          <w:i w:val="false"/>
          <w:color w:val="000000"/>
          <w:sz w:val="28"/>
        </w:rPr>
        <w:t>
      борыштық бағалы қағаздардың эмитентін мемлекеттік тіркеу оның бағалы қағаздарын қор биржасының ресми тізіміне енгізу туралы өтінішті берген күнге дейін кем дегенде бір жыл бұрын жүзеге асырылған;</w:t>
      </w:r>
    </w:p>
    <w:p>
      <w:pPr>
        <w:spacing w:after="0"/>
        <w:ind w:left="0"/>
        <w:jc w:val="both"/>
      </w:pPr>
      <w:r>
        <w:rPr>
          <w:rFonts w:ascii="Times New Roman"/>
          <w:b w:val="false"/>
          <w:i w:val="false"/>
          <w:color w:val="000000"/>
          <w:sz w:val="28"/>
        </w:rPr>
        <w:t>
      борыштық бағалы қағаздардың эмитенті қаржылық есептілікті ҚЕХС немесе АҚШ ҚЕС сәйкес жасайды;</w:t>
      </w:r>
    </w:p>
    <w:p>
      <w:pPr>
        <w:spacing w:after="0"/>
        <w:ind w:left="0"/>
        <w:jc w:val="both"/>
      </w:pPr>
      <w:r>
        <w:rPr>
          <w:rFonts w:ascii="Times New Roman"/>
          <w:b w:val="false"/>
          <w:i w:val="false"/>
          <w:color w:val="000000"/>
          <w:sz w:val="28"/>
        </w:rPr>
        <w:t>
      қор биржасымен танылатын аудиторлық ұйымдардың тізбесіне кіретін аудиторлық ұйымдардың бірі борыштық бағалы қағаздардың эмитентінің қаржылық есептілігінің аудитін жүргізеді;</w:t>
      </w:r>
    </w:p>
    <w:p>
      <w:pPr>
        <w:spacing w:after="0"/>
        <w:ind w:left="0"/>
        <w:jc w:val="both"/>
      </w:pPr>
      <w:r>
        <w:rPr>
          <w:rFonts w:ascii="Times New Roman"/>
          <w:b w:val="false"/>
          <w:i w:val="false"/>
          <w:color w:val="000000"/>
          <w:sz w:val="28"/>
        </w:rPr>
        <w:t>
      борыштық бағалы қағаздардың эмитенті аудиторлық есеппен расталған соңғы аяқталған қаржылық жыл үшін қаржылық есептілікті ұсынған;</w:t>
      </w:r>
    </w:p>
    <w:p>
      <w:pPr>
        <w:spacing w:after="0"/>
        <w:ind w:left="0"/>
        <w:jc w:val="both"/>
      </w:pP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қаржылық есептілікке сәйкес оның жарғылық капиталынан кем бола алмайды. Бұл ретте борыштық бағалы қағаздар эмитентінің меншікті капиталы аудиторлық есеппен расталған соңғы есепті күнге қаржылық есептілікке сәйкес республикалық бюджет туралы заңда тиісті қаржылық жылға белгіленген айлық есептік көрсеткіштің кем дегенде үш жүз қырық мың еселенген мөлшеріне баламалы соманы құрайды;</w:t>
      </w:r>
    </w:p>
    <w:p>
      <w:pPr>
        <w:spacing w:after="0"/>
        <w:ind w:left="0"/>
        <w:jc w:val="both"/>
      </w:pPr>
      <w:r>
        <w:rPr>
          <w:rFonts w:ascii="Times New Roman"/>
          <w:b w:val="false"/>
          <w:i w:val="false"/>
          <w:color w:val="000000"/>
          <w:sz w:val="28"/>
        </w:rPr>
        <w:t>
      борыштық бағалы қағаздар эмитентінің аудиторлық есеппен расталған соңғы есепті күнге қаржылық есептілікке сәйкес аяқталған қаржылық үш жылдың бір жылында таза кірісінің болуы;</w:t>
      </w:r>
    </w:p>
    <w:p>
      <w:pPr>
        <w:spacing w:after="0"/>
        <w:ind w:left="0"/>
        <w:jc w:val="both"/>
      </w:pPr>
      <w:r>
        <w:rPr>
          <w:rFonts w:ascii="Times New Roman"/>
          <w:b w:val="false"/>
          <w:i w:val="false"/>
          <w:color w:val="000000"/>
          <w:sz w:val="28"/>
        </w:rPr>
        <w:t>
      лизингтік ұйымды және кредиттік серіктестікті қоспағанда, қаржылық емес ұйым - борыштық бағалы қағаздар эмитентінің аудиторлық есеппен расталған қаржылық есептілігінің деректері бойынша соңғы қаржылық жыл үшін негізгі қызметі бойынша сату көлемі республикалық бюджет туралы заңда тиісті қаржылық жылға белгіленген айлық есептік көрсеткіштің кем дегенде үш жүз қырық мың еселенген мөлшеріне баламалы соманы құрайды;</w:t>
      </w:r>
    </w:p>
    <w:p>
      <w:pPr>
        <w:spacing w:after="0"/>
        <w:ind w:left="0"/>
        <w:jc w:val="both"/>
      </w:pPr>
      <w:r>
        <w:rPr>
          <w:rFonts w:ascii="Times New Roman"/>
          <w:b w:val="false"/>
          <w:i w:val="false"/>
          <w:color w:val="000000"/>
          <w:sz w:val="28"/>
        </w:rPr>
        <w:t>
      борыштық бағалы қағаздар эмитентінің акционерлердің жалпы жиналысы бекіткен корпоративтік басқару кодексінің болуы;</w:t>
      </w:r>
    </w:p>
    <w:p>
      <w:pPr>
        <w:spacing w:after="0"/>
        <w:ind w:left="0"/>
        <w:jc w:val="both"/>
      </w:pPr>
      <w:r>
        <w:rPr>
          <w:rFonts w:ascii="Times New Roman"/>
          <w:b w:val="false"/>
          <w:i w:val="false"/>
          <w:color w:val="000000"/>
          <w:sz w:val="28"/>
        </w:rPr>
        <w:t>
      борыштық бағалы қағаздар эмитентінің құрылтай құжаттарында және (немесе) эмиссиялық бағалы қағаздар шығарылымының проспектісінде бағалы қағаздардың меншік иегерлерінің оларды иелігінен алу (табыстау) құқығына нұқсан келтіретін немесе оларды шектейтін нормалар болмайды;</w:t>
      </w:r>
    </w:p>
    <w:bookmarkStart w:name="z20" w:id="16"/>
    <w:p>
      <w:pPr>
        <w:spacing w:after="0"/>
        <w:ind w:left="0"/>
        <w:jc w:val="both"/>
      </w:pPr>
      <w:r>
        <w:rPr>
          <w:rFonts w:ascii="Times New Roman"/>
          <w:b w:val="false"/>
          <w:i w:val="false"/>
          <w:color w:val="000000"/>
          <w:sz w:val="28"/>
        </w:rPr>
        <w:t>
      10) шет мемлекеттердің орталық үкіметтері шығарған, "Standard &amp; Poor's" агенттігінің "ВВВ-"-тен төмен емес тәуелсіз рейтингтік бағасы немесе басқа рейтингтік агенттіктердің бірінің осыған ұқсас деңгейдегі рейтингі бар мемлекеттік мәртебеге ие бағалы қағаздары;</w:t>
      </w:r>
    </w:p>
    <w:bookmarkEnd w:id="16"/>
    <w:bookmarkStart w:name="z21" w:id="17"/>
    <w:p>
      <w:pPr>
        <w:spacing w:after="0"/>
        <w:ind w:left="0"/>
        <w:jc w:val="both"/>
      </w:pPr>
      <w:r>
        <w:rPr>
          <w:rFonts w:ascii="Times New Roman"/>
          <w:b w:val="false"/>
          <w:i w:val="false"/>
          <w:color w:val="000000"/>
          <w:sz w:val="28"/>
        </w:rPr>
        <w:t>
      11) шетелдік ұйымдар шығарған мемлекеттік емес бағалы қағаздары:</w:t>
      </w:r>
    </w:p>
    <w:bookmarkEnd w:id="17"/>
    <w:p>
      <w:pPr>
        <w:spacing w:after="0"/>
        <w:ind w:left="0"/>
        <w:jc w:val="both"/>
      </w:pPr>
      <w:r>
        <w:rPr>
          <w:rFonts w:ascii="Times New Roman"/>
          <w:b w:val="false"/>
          <w:i w:val="false"/>
          <w:color w:val="000000"/>
          <w:sz w:val="28"/>
        </w:rPr>
        <w:t>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борыштық бағалы қағаздары;</w:t>
      </w:r>
    </w:p>
    <w:p>
      <w:pPr>
        <w:spacing w:after="0"/>
        <w:ind w:left="0"/>
        <w:jc w:val="both"/>
      </w:pPr>
      <w:r>
        <w:rPr>
          <w:rFonts w:ascii="Times New Roman"/>
          <w:b w:val="false"/>
          <w:i w:val="false"/>
          <w:color w:val="000000"/>
          <w:sz w:val="28"/>
        </w:rPr>
        <w:t>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активтері болып табылатын депозитарлық қолхаттары;</w:t>
      </w:r>
    </w:p>
    <w:bookmarkStart w:name="z22" w:id="18"/>
    <w:p>
      <w:pPr>
        <w:spacing w:after="0"/>
        <w:ind w:left="0"/>
        <w:jc w:val="both"/>
      </w:pPr>
      <w:r>
        <w:rPr>
          <w:rFonts w:ascii="Times New Roman"/>
          <w:b w:val="false"/>
          <w:i w:val="false"/>
          <w:color w:val="000000"/>
          <w:sz w:val="28"/>
        </w:rPr>
        <w:t>
      12) тізбесі осы Нұсқаулықтың 37-тармағында белгіленген халықаралық қаржы ұйымдарының бағалы қағаздары;</w:t>
      </w:r>
    </w:p>
    <w:bookmarkEnd w:id="18"/>
    <w:bookmarkStart w:name="z23" w:id="19"/>
    <w:p>
      <w:pPr>
        <w:spacing w:after="0"/>
        <w:ind w:left="0"/>
        <w:jc w:val="both"/>
      </w:pPr>
      <w:r>
        <w:rPr>
          <w:rFonts w:ascii="Times New Roman"/>
          <w:b w:val="false"/>
          <w:i w:val="false"/>
          <w:color w:val="000000"/>
          <w:sz w:val="28"/>
        </w:rPr>
        <w:t>
      13) Лондондық қымбат металлдар нарығының қауымдастығы (London billion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металлдары және металл депозиттері, оның ішінде "Standard &amp; Poor's" агенттігінің "А"-дан төмен емес халықаралық рейтингтік бағасына немесе басқа рейтингтік агенттіктердің бірінің осыған ұқсас деңгейдегі рейтингіне ие Қазақстан Республикасының резидент емес банктеріндегі металл депозиттері.</w:t>
      </w:r>
    </w:p>
    <w:bookmarkEnd w:id="19"/>
    <w:p>
      <w:pPr>
        <w:spacing w:after="0"/>
        <w:ind w:left="0"/>
        <w:jc w:val="both"/>
      </w:pPr>
      <w:r>
        <w:rPr>
          <w:rFonts w:ascii="Times New Roman"/>
          <w:b w:val="false"/>
          <w:i w:val="false"/>
          <w:color w:val="000000"/>
          <w:sz w:val="28"/>
        </w:rPr>
        <w:t>
      Осы тармақта көрсетілген қаржы құралдары осы Нұсқаулықтың 6-қосымшаcында көрсетілген көлемде жоғары өтімді активтер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43-тармақтың</w:t>
      </w:r>
      <w:r>
        <w:rPr>
          <w:rFonts w:ascii="Times New Roman"/>
          <w:b w:val="false"/>
          <w:i w:val="false"/>
          <w:color w:val="000000"/>
          <w:sz w:val="28"/>
        </w:rPr>
        <w:t xml:space="preserve"> бірінші бөлігінің екінші сөйлемінде "10)" деген цифр "13)" деген цифрмен ауыстырылсын;</w:t>
      </w:r>
    </w:p>
    <w:bookmarkStart w:name="z25" w:id="20"/>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4-қосымшасының</w:t>
      </w:r>
      <w:r>
        <w:rPr>
          <w:rFonts w:ascii="Times New Roman"/>
          <w:b w:val="false"/>
          <w:i w:val="false"/>
          <w:color w:val="000000"/>
          <w:sz w:val="28"/>
        </w:rPr>
        <w:t xml:space="preserve"> "сақтандыру (қайта сақтандыру) ұйымының сапа және өтімділік жіктелімдерін ескергендегі сақтандыру (қайта сақтандыру) ұйымы активтерінің есебі" кестесінде:</w:t>
      </w:r>
    </w:p>
    <w:bookmarkEnd w:id="20"/>
    <w:bookmarkStart w:name="z26" w:id="21"/>
    <w:p>
      <w:pPr>
        <w:spacing w:after="0"/>
        <w:ind w:left="0"/>
        <w:jc w:val="both"/>
      </w:pPr>
      <w:r>
        <w:rPr>
          <w:rFonts w:ascii="Times New Roman"/>
          <w:b w:val="false"/>
          <w:i w:val="false"/>
          <w:color w:val="000000"/>
          <w:sz w:val="28"/>
        </w:rPr>
        <w:t>
      реттік нөмірі 1.1-жол мынадай редакцияда жазылсын:</w:t>
      </w:r>
    </w:p>
    <w:bookmarkEnd w:id="2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4654"/>
        <w:gridCol w:w="2796"/>
        <w:gridCol w:w="191"/>
        <w:gridCol w:w="2635"/>
        <w:gridCol w:w="192"/>
      </w:tblGrid>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бір пайыздан аспайтын сомада кассадағы ақша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реттік нөмірі 5-жолдың екінші бағанында "11156" деген цифрлар "11158" деген цифрлармен ауыстырылсын;</w:t>
      </w:r>
    </w:p>
    <w:bookmarkEnd w:id="22"/>
    <w:bookmarkStart w:name="z28" w:id="23"/>
    <w:p>
      <w:pPr>
        <w:spacing w:after="0"/>
        <w:ind w:left="0"/>
        <w:jc w:val="both"/>
      </w:pPr>
      <w:r>
        <w:rPr>
          <w:rFonts w:ascii="Times New Roman"/>
          <w:b w:val="false"/>
          <w:i w:val="false"/>
          <w:color w:val="000000"/>
          <w:sz w:val="28"/>
        </w:rPr>
        <w:t>
      реттік нөмірі 5.2, 5.3-жолдар мынадай мынадай редакцияда жазылсын:</w:t>
      </w:r>
    </w:p>
    <w:bookmarkEnd w:id="2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7731"/>
        <w:gridCol w:w="1783"/>
        <w:gridCol w:w="121"/>
        <w:gridCol w:w="1374"/>
        <w:gridCol w:w="123"/>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бірінші (ең жоғарғы) санатының талаптарына сәйкес келетін акциялары және күмәнді борыштар бойынша резервті алып тастағанда осы акциялар базалық активтері болып табылатын депозитарлық қолхаттары (негізгі борыш пен есептелген сыйақы сомасын ескере отырып)</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екінші (ең жоғарғы) санатының талаптарына сәйкес келетін акциялары және күмәнді борыштар бойынша резервті алып тастағанда осы акциялар базалық активтері болып табылатын депозитарлық қолхаттары (негізгі борыш пен есептелген сыйақы сомасын ескере отырып)</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реттік нөмірі 5.5-жолдың екінші бағанында ""бірінші шағын санаттың рейтингтік бағасы жоқ борыштық бағалы қағаздары" санатына жатқызылған" деген сөздер "№ 77 </w:t>
      </w:r>
      <w:r>
        <w:rPr>
          <w:rFonts w:ascii="Times New Roman"/>
          <w:b w:val="false"/>
          <w:i w:val="false"/>
          <w:color w:val="000000"/>
          <w:sz w:val="28"/>
        </w:rPr>
        <w:t>қаулыда</w:t>
      </w:r>
      <w:r>
        <w:rPr>
          <w:rFonts w:ascii="Times New Roman"/>
          <w:b w:val="false"/>
          <w:i w:val="false"/>
          <w:color w:val="000000"/>
          <w:sz w:val="28"/>
        </w:rPr>
        <w:t xml:space="preserve"> көзделген "бірінші шағын санаттың рейтингтік бағасы жоқ борыштық бағалы қағаздар (ең жоғарғы санат)" санатының талаптарына сәйкес келетін" деген сөздермен ауыстырылсын;</w:t>
      </w:r>
    </w:p>
    <w:bookmarkEnd w:id="24"/>
    <w:bookmarkStart w:name="z30" w:id="25"/>
    <w:p>
      <w:pPr>
        <w:spacing w:after="0"/>
        <w:ind w:left="0"/>
        <w:jc w:val="both"/>
      </w:pPr>
      <w:r>
        <w:rPr>
          <w:rFonts w:ascii="Times New Roman"/>
          <w:b w:val="false"/>
          <w:i w:val="false"/>
          <w:color w:val="000000"/>
          <w:sz w:val="28"/>
        </w:rPr>
        <w:t>
      реттік нөмірі 5.6-жол мынадай редакцияда жазылсын:</w:t>
      </w:r>
    </w:p>
    <w:bookmarkEnd w:id="2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787"/>
        <w:gridCol w:w="1761"/>
        <w:gridCol w:w="120"/>
        <w:gridCol w:w="1357"/>
        <w:gridCol w:w="121"/>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алып тастағанда № 77 </w:t>
            </w:r>
            <w:r>
              <w:rPr>
                <w:rFonts w:ascii="Times New Roman"/>
                <w:b w:val="false"/>
                <w:i w:val="false"/>
                <w:color w:val="000000"/>
                <w:sz w:val="20"/>
              </w:rPr>
              <w:t>қаулыда</w:t>
            </w:r>
            <w:r>
              <w:rPr>
                <w:rFonts w:ascii="Times New Roman"/>
                <w:b w:val="false"/>
                <w:i w:val="false"/>
                <w:color w:val="000000"/>
                <w:sz w:val="20"/>
              </w:rPr>
              <w:t xml:space="preserve"> көзделген "екінші шағын санаттың (ең жоғарғы санаттан кейінгі) рейтингтік бағасы жоқ борыштық бағалы қағаздар" санатының талаптарына сәйкес келетін борыштық бағалы қағаздары (негізгі борыш пен есептелген сыйақы сомасын ескере отырып)</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мынадай мазмұндағы реттік нөмірі 5.7, 5.8-жолдармен толықтырылсын:</w:t>
      </w:r>
    </w:p>
    <w:bookmarkEnd w:id="2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4990"/>
        <w:gridCol w:w="2853"/>
        <w:gridCol w:w="195"/>
        <w:gridCol w:w="2197"/>
        <w:gridCol w:w="196"/>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8) тармақшасының талаптарына сәйкес келетін борыштық бағалы қағаздары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9) тармақшасының талаптарына сәйкес келетін борыштық бағалы қағаздары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реттік нөмірі 12-жолдың екінші бағанында "қаржылық есептіліктің халықаралық стандарттарына сәйкес келетін жылжымайтын мүлік және инвестициялық мүлік" деген сөздер "жылжымайтын мүлік" деген сөздермен ауыстырылсын;</w:t>
      </w:r>
    </w:p>
    <w:bookmarkEnd w:id="27"/>
    <w:bookmarkStart w:name="z33" w:id="28"/>
    <w:p>
      <w:pPr>
        <w:spacing w:after="0"/>
        <w:ind w:left="0"/>
        <w:jc w:val="both"/>
      </w:pPr>
      <w:r>
        <w:rPr>
          <w:rFonts w:ascii="Times New Roman"/>
          <w:b w:val="false"/>
          <w:i w:val="false"/>
          <w:color w:val="000000"/>
          <w:sz w:val="28"/>
        </w:rPr>
        <w:t>
      реттік нөмірі 14-жол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06"/>
        <w:gridCol w:w="1961"/>
        <w:gridCol w:w="134"/>
        <w:gridCol w:w="1848"/>
        <w:gridCol w:w="135"/>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күмәнді борыштар бойынша резервті алып тастағанда, қайта сақтандыру активтерін шегергенде сақтанушылардан (қайта сақтанушылардан) және делдалдардан алынатын сақтандыру (қайта сақтандыру) ұйымының активтері сомасының он пайызынан аспайтын сомадағы сақтандыру сыйлықақылары бойынша берешегі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реттік нөмірі 15-жол алынып тасталсын;</w:t>
      </w:r>
    </w:p>
    <w:bookmarkEnd w:id="29"/>
    <w:bookmarkStart w:name="z35" w:id="30"/>
    <w:p>
      <w:pPr>
        <w:spacing w:after="0"/>
        <w:ind w:left="0"/>
        <w:jc w:val="both"/>
      </w:pPr>
      <w:r>
        <w:rPr>
          <w:rFonts w:ascii="Times New Roman"/>
          <w:b w:val="false"/>
          <w:i w:val="false"/>
          <w:color w:val="000000"/>
          <w:sz w:val="28"/>
        </w:rPr>
        <w:t>
      реттік нөмірі 16-жолдың екінші бағанында "+ "12200" деген цифрлар алынып тасталсын;</w:t>
      </w:r>
    </w:p>
    <w:bookmarkEnd w:id="30"/>
    <w:bookmarkStart w:name="z36" w:id="31"/>
    <w:p>
      <w:pPr>
        <w:spacing w:after="0"/>
        <w:ind w:left="0"/>
        <w:jc w:val="both"/>
      </w:pPr>
      <w:r>
        <w:rPr>
          <w:rFonts w:ascii="Times New Roman"/>
          <w:b w:val="false"/>
          <w:i w:val="false"/>
          <w:color w:val="000000"/>
          <w:sz w:val="28"/>
        </w:rPr>
        <w:t>
      "Сақтандыру (қайта сақтандыру) ұйымдары активтерінің қатысуымен жасалынатын (НД3) "кері РЕПО" мәмілелері отыз күннен аспайтын мерзімге және тек автоматты тәсілмен жасалынуы мүмкін, қайта сақтандыру активтерін шегергендегі активтерінің отыз пайызынан аспайды" деген екінші кестедегі деген реттік нөмірі 4-жолдан кейін мынадай мазмұндағы реттік нөмірі 5, 6-жолдармен толықтырылсын: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789"/>
        <w:gridCol w:w="256"/>
        <w:gridCol w:w="256"/>
        <w:gridCol w:w="256"/>
        <w:gridCol w:w="256"/>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инвестициялық қордың пайларына инвестициялардың жиынтық мөлшері (НД8) – қайта сақтандыру активтерін шегергендегі активтерінің он пайызынан артық емес</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мөлшері (НД9) – қайта сақтандыру активтерін шегергендегі активтерінің он пайызынан артық емес</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5-қосымшасының</w:t>
      </w:r>
      <w:r>
        <w:rPr>
          <w:rFonts w:ascii="Times New Roman"/>
          <w:b w:val="false"/>
          <w:i w:val="false"/>
          <w:color w:val="000000"/>
          <w:sz w:val="28"/>
        </w:rPr>
        <w:t xml:space="preserve"> "пруденциалдық нормативтер есебіне арналған қосымша мәліметтер" кестесінде:</w:t>
      </w:r>
    </w:p>
    <w:bookmarkEnd w:id="32"/>
    <w:bookmarkStart w:name="z38" w:id="33"/>
    <w:p>
      <w:pPr>
        <w:spacing w:after="0"/>
        <w:ind w:left="0"/>
        <w:jc w:val="both"/>
      </w:pPr>
      <w:r>
        <w:rPr>
          <w:rFonts w:ascii="Times New Roman"/>
          <w:b w:val="false"/>
          <w:i w:val="false"/>
          <w:color w:val="000000"/>
          <w:sz w:val="28"/>
        </w:rPr>
        <w:t>
      реттік нөмірі 8004-жолдың екінші бағанында:</w:t>
      </w:r>
    </w:p>
    <w:bookmarkEnd w:id="33"/>
    <w:p>
      <w:pPr>
        <w:spacing w:after="0"/>
        <w:ind w:left="0"/>
        <w:jc w:val="both"/>
      </w:pPr>
      <w:r>
        <w:rPr>
          <w:rFonts w:ascii="Times New Roman"/>
          <w:b w:val="false"/>
          <w:i w:val="false"/>
          <w:color w:val="000000"/>
          <w:sz w:val="28"/>
        </w:rPr>
        <w:t>
      "мерзімі өтпеген" деген сөздер алынып тасталсын;</w:t>
      </w:r>
    </w:p>
    <w:p>
      <w:pPr>
        <w:spacing w:after="0"/>
        <w:ind w:left="0"/>
        <w:jc w:val="both"/>
      </w:pPr>
      <w:r>
        <w:rPr>
          <w:rFonts w:ascii="Times New Roman"/>
          <w:b w:val="false"/>
          <w:i w:val="false"/>
          <w:color w:val="000000"/>
          <w:sz w:val="28"/>
        </w:rPr>
        <w:t>
      "ұйымдардан алынатын" деген сөздерден кейін "қайта сақтандыру активтерін шегергенде, сақтандыру (қайта сақтандыру) ұйымының активтері сомасының он пайызынан аспайтын сомадағы" деген сөздермен толықтырылсын;</w:t>
      </w:r>
    </w:p>
    <w:bookmarkStart w:name="z39" w:id="34"/>
    <w:p>
      <w:pPr>
        <w:spacing w:after="0"/>
        <w:ind w:left="0"/>
        <w:jc w:val="both"/>
      </w:pPr>
      <w:r>
        <w:rPr>
          <w:rFonts w:ascii="Times New Roman"/>
          <w:b w:val="false"/>
          <w:i w:val="false"/>
          <w:color w:val="000000"/>
          <w:sz w:val="28"/>
        </w:rPr>
        <w:t>
      реттік нөмірі 8005-жол алынып тасталсын;</w:t>
      </w:r>
    </w:p>
    <w:bookmarkEnd w:id="34"/>
    <w:bookmarkStart w:name="z60" w:id="35"/>
    <w:p>
      <w:pPr>
        <w:spacing w:after="0"/>
        <w:ind w:left="0"/>
        <w:jc w:val="both"/>
      </w:pPr>
      <w:r>
        <w:rPr>
          <w:rFonts w:ascii="Times New Roman"/>
          <w:b w:val="false"/>
          <w:i w:val="false"/>
          <w:color w:val="000000"/>
          <w:sz w:val="28"/>
        </w:rPr>
        <w:t>
      мынадай мазмұндағы реттік нөмірі 8090-1-жолмен толықтырылсын:</w:t>
      </w:r>
    </w:p>
    <w:bookmarkEnd w:id="3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0"/>
        <w:gridCol w:w="1962"/>
        <w:gridCol w:w="598"/>
      </w:tblGrid>
      <w:tr>
        <w:trPr>
          <w:trHeight w:val="30" w:hRule="atLeast"/>
        </w:trPr>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салымдар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реттік нөмірі 8094, 8095-жолдар мынадай редакцияда жазылсын:</w:t>
      </w:r>
    </w:p>
    <w:bookmarkEnd w:id="3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8912"/>
        <w:gridCol w:w="210"/>
        <w:gridCol w:w="211"/>
        <w:gridCol w:w="211"/>
        <w:gridCol w:w="211"/>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бірінші (ең жоғарғы) санатының талаптарына сәйкес келетін акциялары және осы акциялар базалық активтері болып табылатын депозитарлық қолхаттары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екінші (ең жоғарғы) санатының талаптарына сәйкес келетін акциялары және осы акциялар базалық активтері болып табылатын депозитарлық қолхаттары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реттік нөмірі 8098, 8099-жолдар мынадай редакцияда жазылсын:</w:t>
      </w:r>
    </w:p>
    <w:bookmarkEnd w:id="3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9460"/>
        <w:gridCol w:w="217"/>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қаулыда</w:t>
            </w:r>
            <w:r>
              <w:rPr>
                <w:rFonts w:ascii="Times New Roman"/>
                <w:b w:val="false"/>
                <w:i w:val="false"/>
                <w:color w:val="000000"/>
                <w:sz w:val="20"/>
              </w:rPr>
              <w:t xml:space="preserve"> көзделген "бірінші шағын санаттың (ең жоғарғы санат) рейтингтік бағасы жоқ борыштық бағалы қағаздар" санатының талаптарына сәйкес келетін борыштық бағалы қағаздары</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қаулыда</w:t>
            </w:r>
            <w:r>
              <w:rPr>
                <w:rFonts w:ascii="Times New Roman"/>
                <w:b w:val="false"/>
                <w:i w:val="false"/>
                <w:color w:val="000000"/>
                <w:sz w:val="20"/>
              </w:rPr>
              <w:t xml:space="preserve"> көзделген "екінші шағын санаттың (ең жоғарғы санаттан кейінгі) рейтингтік бағасы жоқ борыштық бағалы қағаздар" санатының талаптарына сәйкес келетін борыштық бағалы қағаздары</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мынадай мазмұндағы реттік нөмірі 8099-1, 8099-2-жолдармен толықтырылсын:</w:t>
      </w:r>
    </w:p>
    <w:bookmarkEnd w:id="3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7614"/>
        <w:gridCol w:w="271"/>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8) тармақшасының талаптарына сәйкес келетін мемлекеттік емес борыштық бағалы қағаздары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9) тармақшасының талаптарына сәйкес келетін мемлекеттік емес борыштық бағалы қағаздары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мынадай мазмұндағы реттік нөмірі 8103-1-жолмен толықтырылсын:</w:t>
      </w:r>
    </w:p>
    <w:bookmarkEnd w:id="39"/>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7"/>
        <w:gridCol w:w="2560"/>
        <w:gridCol w:w="563"/>
      </w:tblGrid>
      <w:tr>
        <w:trPr>
          <w:trHeight w:val="30" w:hRule="atLeast"/>
        </w:trPr>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реттік нөмірі 8105-жолдың екінші бағанында "қаржылық есептіліктің халықаралық стандарттарына сәйкес келетін жылжымайтын мүлік және инвестициялық мүлік" деген сөздер "жылжымайтын мүлік" деген сөздермен ауыстырылсын;</w:t>
      </w:r>
    </w:p>
    <w:bookmarkEnd w:id="40"/>
    <w:bookmarkStart w:name="z45" w:id="41"/>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6-қосымшасының</w:t>
      </w:r>
      <w:r>
        <w:rPr>
          <w:rFonts w:ascii="Times New Roman"/>
          <w:b w:val="false"/>
          <w:i w:val="false"/>
          <w:color w:val="000000"/>
          <w:sz w:val="28"/>
        </w:rPr>
        <w:t xml:space="preserve"> "жоғары өтімді активтер жеткіліктілігі нормативінің есебі" кестесінде:</w:t>
      </w:r>
    </w:p>
    <w:bookmarkEnd w:id="41"/>
    <w:bookmarkStart w:name="z46" w:id="42"/>
    <w:p>
      <w:pPr>
        <w:spacing w:after="0"/>
        <w:ind w:left="0"/>
        <w:jc w:val="both"/>
      </w:pPr>
      <w:r>
        <w:rPr>
          <w:rFonts w:ascii="Times New Roman"/>
          <w:b w:val="false"/>
          <w:i w:val="false"/>
          <w:color w:val="000000"/>
          <w:sz w:val="28"/>
        </w:rPr>
        <w:t>
      реттік нөмірі 5.2, 5.3-жолдар мынадай редакцияда жазылсын:</w:t>
      </w:r>
    </w:p>
    <w:bookmarkEnd w:id="4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8274"/>
        <w:gridCol w:w="1470"/>
        <w:gridCol w:w="130"/>
        <w:gridCol w:w="130"/>
        <w:gridCol w:w="130"/>
        <w:gridCol w:w="130"/>
        <w:gridCol w:w="131"/>
        <w:gridCol w:w="131"/>
        <w:gridCol w:w="131"/>
        <w:gridCol w:w="131"/>
        <w:gridCol w:w="131"/>
        <w:gridCol w:w="131"/>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бірінші (ең жоғарғы) санатының талаптарына сәйкес келетін акциялары және күмәнді борыштар бойынша резервті алып тастағанда осы акциялар базалық активтері болып табылатын депозитарлық қолхаттары (негізгі борыш пен есептелген сыйақы сомасын ескере отырып)</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екінші (ең жоғарғы) санатының талаптарына сәйкес келетін акциялары және күмәнді борыштар бойынша резервті алып тастағанда осы акциялар базалық активтері болып табылатын депозитарлық қолхаттары (негізгі борыш пен есептелген сыйақы сомасын ескере отырып)</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реттік нөмірі 5.5-жолдың екінші бағанында ""бірінші шағын санаттың рейтингтік бағасы жоқ борыштық бағалы қағаздар" санатына жатқызылған" деген сөздер "№ 77 </w:t>
      </w:r>
      <w:r>
        <w:rPr>
          <w:rFonts w:ascii="Times New Roman"/>
          <w:b w:val="false"/>
          <w:i w:val="false"/>
          <w:color w:val="000000"/>
          <w:sz w:val="28"/>
        </w:rPr>
        <w:t>қаулыда</w:t>
      </w:r>
      <w:r>
        <w:rPr>
          <w:rFonts w:ascii="Times New Roman"/>
          <w:b w:val="false"/>
          <w:i w:val="false"/>
          <w:color w:val="000000"/>
          <w:sz w:val="28"/>
        </w:rPr>
        <w:t xml:space="preserve"> көзделген "бірінші шағын санаттың (ең жоғарғы санат) рейтингтік бағасы жоқ борыштық бағалы қағаздар" санатының талаптарына сәйкес келетін" деген сөздермен ауыстырылсын;</w:t>
      </w:r>
    </w:p>
    <w:bookmarkEnd w:id="43"/>
    <w:bookmarkStart w:name="z48" w:id="44"/>
    <w:p>
      <w:pPr>
        <w:spacing w:after="0"/>
        <w:ind w:left="0"/>
        <w:jc w:val="both"/>
      </w:pPr>
      <w:r>
        <w:rPr>
          <w:rFonts w:ascii="Times New Roman"/>
          <w:b w:val="false"/>
          <w:i w:val="false"/>
          <w:color w:val="000000"/>
          <w:sz w:val="28"/>
        </w:rPr>
        <w:t>
      реттік нөмірі 5.6-жол мынадай редакцияда жазылсын:</w:t>
      </w:r>
    </w:p>
    <w:bookmarkEnd w:id="4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8984"/>
        <w:gridCol w:w="1210"/>
        <w:gridCol w:w="107"/>
        <w:gridCol w:w="107"/>
        <w:gridCol w:w="107"/>
        <w:gridCol w:w="107"/>
        <w:gridCol w:w="108"/>
        <w:gridCol w:w="108"/>
        <w:gridCol w:w="108"/>
        <w:gridCol w:w="108"/>
        <w:gridCol w:w="108"/>
        <w:gridCol w:w="108"/>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қаулыда</w:t>
            </w:r>
            <w:r>
              <w:rPr>
                <w:rFonts w:ascii="Times New Roman"/>
                <w:b w:val="false"/>
                <w:i w:val="false"/>
                <w:color w:val="000000"/>
                <w:sz w:val="20"/>
              </w:rPr>
              <w:t xml:space="preserve"> көзделген "екінші шағын санаттың (ең жоғарғы санаттан кейінгі) рейтингтік бағасы жоқ борыштық бағалы қағаздар" санатының талаптарына сәйкес келетін борыштық бағалы қағаздары - күмәнді борыштар бойынша резервті алып тастағанда баланстық құнының 70%-ы көлемінде (негізгі борыш пен есептелген сыйақы сомасын ескере отырып)</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мынадай мазмұндағы реттік нөмірі 5.7, 5.8-жолдармен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5576"/>
        <w:gridCol w:w="2455"/>
        <w:gridCol w:w="218"/>
        <w:gridCol w:w="218"/>
        <w:gridCol w:w="218"/>
        <w:gridCol w:w="218"/>
        <w:gridCol w:w="218"/>
        <w:gridCol w:w="218"/>
        <w:gridCol w:w="218"/>
        <w:gridCol w:w="218"/>
        <w:gridCol w:w="218"/>
        <w:gridCol w:w="218"/>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8) тармақшасының талаптарына сәйкес келетін борыштық бағалы қағаздары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9) тармақшасының талаптарына сәйкес келетін борыштық бағалы қағаздары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Start w:name="z51" w:id="46"/>
    <w:p>
      <w:pPr>
        <w:spacing w:after="0"/>
        <w:ind w:left="0"/>
        <w:jc w:val="both"/>
      </w:pPr>
      <w:r>
        <w:rPr>
          <w:rFonts w:ascii="Times New Roman"/>
          <w:b w:val="false"/>
          <w:i w:val="false"/>
          <w:color w:val="000000"/>
          <w:sz w:val="28"/>
        </w:rPr>
        <w:t>
      2. Осы қаулының 2010 жылғы 1 сәуірден бастап қолданысқа енгізілетін 1-тармағының алтыншы, жетінші, он бесінші, алпыс жетінші, алпыс сегізінші, жетпіс жетінші, тоқсан тоғызыншы абзацтарын және осы қаулының 2011 жылғы 1 қаңтардан бастап қолданысқа енгізілетін 1-тармағының он біріншіден он төртіншіге дейінгі, он алтыншы, жетпіс сегізіншіден сексен біріншіге дейінгі, сексен бесіншіден сексен сегізіншіге дейінгі абзацтарын қоспағанда,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p>
    <w:bookmarkEnd w:id="46"/>
    <w:bookmarkStart w:name="z52" w:id="47"/>
    <w:p>
      <w:pPr>
        <w:spacing w:after="0"/>
        <w:ind w:left="0"/>
        <w:jc w:val="both"/>
      </w:pPr>
      <w:r>
        <w:rPr>
          <w:rFonts w:ascii="Times New Roman"/>
          <w:b w:val="false"/>
          <w:i w:val="false"/>
          <w:color w:val="000000"/>
          <w:sz w:val="28"/>
        </w:rPr>
        <w:t>
      Осы қаулының 1-тармағының жиырма алтыншы абзацының қолданылуы 2012 жылғы 1 қаңтарға дейін таралады.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ff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3. Стратегия және талдау департаменті (Н.А. Әбдірахманов):</w:t>
      </w:r>
    </w:p>
    <w:bookmarkEnd w:id="48"/>
    <w:bookmarkStart w:name="z54" w:id="49"/>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p>
    <w:bookmarkEnd w:id="49"/>
    <w:bookmarkStart w:name="z55" w:id="50"/>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p>
    <w:bookmarkEnd w:id="50"/>
    <w:bookmarkStart w:name="z56" w:id="51"/>
    <w:p>
      <w:pPr>
        <w:spacing w:after="0"/>
        <w:ind w:left="0"/>
        <w:jc w:val="both"/>
      </w:pPr>
      <w:r>
        <w:rPr>
          <w:rFonts w:ascii="Times New Roman"/>
          <w:b w:val="false"/>
          <w:i w:val="false"/>
          <w:color w:val="000000"/>
          <w:sz w:val="28"/>
        </w:rPr>
        <w:t>
      4. Ақпараттық технологиялар департаменті (Қ.А. Түсіпов) 2010 жылғы 30 сәуірге дейінгі мерзімде "Сақтандыруды қадағалау" автоматтандырылған ақпараттық шағын жүйені енгізілген өзгерістерді ескере отырып, жетілдіруді қамтамасыз етсін.</w:t>
      </w:r>
    </w:p>
    <w:bookmarkEnd w:id="51"/>
    <w:bookmarkStart w:name="z57" w:id="52"/>
    <w:p>
      <w:pPr>
        <w:spacing w:after="0"/>
        <w:ind w:left="0"/>
        <w:jc w:val="both"/>
      </w:pP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52"/>
    <w:bookmarkStart w:name="z58" w:id="53"/>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5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2009 жылғы 30 қарашадағы № 238</w:t>
            </w:r>
            <w:r>
              <w:br/>
            </w:r>
            <w:r>
              <w:rPr>
                <w:rFonts w:ascii="Times New Roman"/>
                <w:b w:val="false"/>
                <w:i w:val="false"/>
                <w:color w:val="000000"/>
                <w:sz w:val="20"/>
              </w:rPr>
              <w:t>қаулысының қосымшасы</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ұйымының пруденциалдық нормативтер</w:t>
            </w:r>
            <w:r>
              <w:br/>
            </w:r>
            <w:r>
              <w:rPr>
                <w:rFonts w:ascii="Times New Roman"/>
                <w:b w:val="false"/>
                <w:i w:val="false"/>
                <w:color w:val="000000"/>
                <w:sz w:val="20"/>
              </w:rPr>
              <w:t>есебінің нормативтік мәні мен</w:t>
            </w:r>
            <w:r>
              <w:br/>
            </w:r>
            <w:r>
              <w:rPr>
                <w:rFonts w:ascii="Times New Roman"/>
                <w:b w:val="false"/>
                <w:i w:val="false"/>
                <w:color w:val="000000"/>
                <w:sz w:val="20"/>
              </w:rPr>
              <w:t>әдістемесі, пруденциалдық</w:t>
            </w:r>
            <w:r>
              <w:br/>
            </w:r>
            <w:r>
              <w:rPr>
                <w:rFonts w:ascii="Times New Roman"/>
                <w:b w:val="false"/>
                <w:i w:val="false"/>
                <w:color w:val="000000"/>
                <w:sz w:val="20"/>
              </w:rPr>
              <w:t>нормативтердің орындалғандығы</w:t>
            </w:r>
            <w:r>
              <w:br/>
            </w:r>
            <w:r>
              <w:rPr>
                <w:rFonts w:ascii="Times New Roman"/>
                <w:b w:val="false"/>
                <w:i w:val="false"/>
                <w:color w:val="000000"/>
                <w:sz w:val="20"/>
              </w:rPr>
              <w:t>жөніндегі есепті беру нысандары</w:t>
            </w:r>
            <w:r>
              <w:br/>
            </w:r>
            <w:r>
              <w:rPr>
                <w:rFonts w:ascii="Times New Roman"/>
                <w:b w:val="false"/>
                <w:i w:val="false"/>
                <w:color w:val="000000"/>
                <w:sz w:val="20"/>
              </w:rPr>
              <w:t>мен мерзімі туралы Нұсқаулықтың</w:t>
            </w:r>
            <w:r>
              <w:br/>
            </w:r>
            <w:r>
              <w:rPr>
                <w:rFonts w:ascii="Times New Roman"/>
                <w:b w:val="false"/>
                <w:i w:val="false"/>
                <w:color w:val="000000"/>
                <w:sz w:val="20"/>
              </w:rPr>
              <w:t>7-қосымшасы</w:t>
            </w:r>
          </w:p>
        </w:tc>
      </w:tr>
    </w:tbl>
    <w:p>
      <w:pPr>
        <w:spacing w:after="0"/>
        <w:ind w:left="0"/>
        <w:jc w:val="left"/>
      </w:pPr>
      <w:r>
        <w:rPr>
          <w:rFonts w:ascii="Times New Roman"/>
          <w:b/>
          <w:i w:val="false"/>
          <w:color w:val="000000"/>
        </w:rPr>
        <w:t xml:space="preserve"> Ұзақ мерзімді рейтингтердің салыстырмалы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459"/>
        <w:gridCol w:w="4955"/>
        <w:gridCol w:w="1103"/>
        <w:gridCol w:w="204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 Service</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