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ebed" w14:textId="5aee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"Тиісті қызмет салаларының мемлекеттік органдарының еңбек жөніндегі үлгі нормалар мен нормативтерді бекіту, ауыстыру және қайта қарау ережесін бекіту туралы" 2007 жылғы 19 шілдедегі № 166-ө және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ұсыну, қарау және келісу ережесін бекіту туралы" 2007 жылғы 19 шілдедегі № 167-ө бұйрықтарына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30 желтоқсандағы N 393-ө Бұйрығы. Қазақстан Республикасы Әділет министрлігінде 2010 жылғы 01 ақпанда Нормативтік құқықтық кесімдерді мемлекеттік тіркеудің тізіліміне N 6031 болып енгізілді.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119-баптарына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министрінің кейбір бұйрықтарына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«Тиісті қызмет салаларының мемлекеттік органдарының еңбек жөніндегі үлгі нормалар мен нормативтерді бекіту, ауыстыру және қайта қарау ережесін бекіту туралы» Қазақстан Республикасы Еңбек және халықты әлеуметтік қорғау министрінің 2007 жылғы 19 шілдедегі № 166-ө</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4866 тіркелген, Қазақстан Республикасының орталық атқарушы және басқа да мемлекеттік органдардың актілер жинағында жарияланған, 2007 жыл, маусым-тамыз):</w:t>
      </w:r>
      <w:r>
        <w:br/>
      </w:r>
      <w:r>
        <w:rPr>
          <w:rFonts w:ascii="Times New Roman"/>
          <w:b w:val="false"/>
          <w:i w:val="false"/>
          <w:color w:val="000000"/>
          <w:sz w:val="28"/>
        </w:rPr>
        <w:t>
</w:t>
      </w:r>
      <w:r>
        <w:rPr>
          <w:rFonts w:ascii="Times New Roman"/>
          <w:b w:val="false"/>
          <w:i w:val="false"/>
          <w:color w:val="000000"/>
          <w:sz w:val="28"/>
        </w:rPr>
        <w:t>
      Тиісті қызмет салалары мемлекеттік органдарының еңбек жөніндегі үлгі нормалар мен нормативтерді бекіту, ауыстыру және қайта қарау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 «еңбек жөніндегі уәкілетті органға» деген сөздерден кейін «еңбек жөніндегі үлгі нормалар мен нормативтердің түпнұсқасын,»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ұсыну, қарау және келісу ережесін бекіту туралы» Қазақстан Республикасы Еңбек және халықты әлеуметтік қорғау министрінің 2007 жылғы 19 шілдедегі № 167-ө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4889 тіркелген, Қазақстан Республикасы орталық атқару және өзге де мемлекеттік органдарының нормативтік құқықтық актілерінің бюллетенінде жарияланған, 2007 жыл, № 11, 290-құжат):</w:t>
      </w:r>
      <w:r>
        <w:br/>
      </w:r>
      <w:r>
        <w:rPr>
          <w:rFonts w:ascii="Times New Roman"/>
          <w:b w:val="false"/>
          <w:i w:val="false"/>
          <w:color w:val="000000"/>
          <w:sz w:val="28"/>
        </w:rPr>
        <w:t>
</w:t>
      </w:r>
      <w:r>
        <w:rPr>
          <w:rFonts w:ascii="Times New Roman"/>
          <w:b w:val="false"/>
          <w:i w:val="false"/>
          <w:color w:val="000000"/>
          <w:sz w:val="28"/>
        </w:rPr>
        <w:t>
      Қызметтеріне (тауарларына, жұмыстарына) тарифтерді (бағаларды, алым ставкаларын) мемлекеттік реттеу енгізілетін ұйым қызметкерлерінің еңбек нормаларын және (немесе) еңбекақы төлеу жүйесі параметрлерін ұсыну, қарау және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«кітапшаланған,» деген сөзден кейін «тігілген,» деген сөзбен толықтырылсын;</w:t>
      </w:r>
      <w:r>
        <w:br/>
      </w:r>
      <w:r>
        <w:rPr>
          <w:rFonts w:ascii="Times New Roman"/>
          <w:b w:val="false"/>
          <w:i w:val="false"/>
          <w:color w:val="000000"/>
          <w:sz w:val="28"/>
        </w:rPr>
        <w:t>
      «келісу және бекіту» деген сөздер «келісу, бекіту және ұзарту»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алтыншы абзацы алынып тасталсын.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департаментінің директоры (А.Ә. Сарбасов) Қазақстан Республикасының Әділет министрлігінде осы бұйрықтың белгіленген тәртіппен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Г. Әбдіқалықова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