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71b3" w14:textId="56f7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 ауылының көшелерін қайта атау және Рамадан, Подлесное селоларының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Еңбек ауылдық округі әкімінің 2009 жылғы 2 қазандағы № 4 шешімі. Ақмола облысы Ақкөл ауданының Әділет басқармасында 2009 жылғы 26 қазанда № 1-3-122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жылдың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 ауылының, Рамадан және Подлесное селоларының халық пікірін ескере отырып, Еңбек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Еңбек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«Советская» көшесін – «Бейбітшілік»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«Львовская» көшесін – «Нұрмағамбетов»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«Новая» көшесін – «Абай»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«Юбилейная» көшесін – «Төрежанов»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«Студенческая» көшесін – «Студенттер»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«Целинная» көшесін – «Тың игерушілер»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Рамадан, Подлесное селоларының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Рамадан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«Бейбітшілік»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«Достар»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Подлесное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«Еңбек»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Ақкөл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К.Оразбаев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Б.Әкімова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"Ақкөл аудындық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И.Карпова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