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ed87" w14:textId="e30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2008 жылғы 19 желтоқсандағы "2009 жылға арналған аудан бюджеті туралы" № 4С14/2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19 мамырдағы № 4С18/1 шешімі. Ақмола облысы Атбасар ауданының Әділет басқармасында 2009 жылғы 27 мамырда № 1-5-117 тіркелді. Күші жойылды - Ақмола облысы Атбасар аудандық мәслихатының 2010 жылғы 12 сәуірдегі № 4С 25/18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Атбасар аудандық мәслихатының 2010.04.12 № 4С 25/18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«2009 жылға арналған аудан бюджеті туралы» 2008 жылғы 19 желтоқсандағы № 4С 14/2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1-5-104 тіркелген, 2009 жылғы 9 қаңтарда «Атбасар» № 1, «Простор» № 1 газеттерінде жарияланған), келесі өзгерістермен және толықтырулармен Атбасар аудандық мәслихатының «Атбасар аудандық мәслихатының 2008 жылғы 19 желтоқсандағы «2009 жылға арналған аудан бюджеті туралы» № 4С 14/2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30 қаңтардағы № 4С 15/3 </w:t>
      </w:r>
      <w:r>
        <w:rPr>
          <w:rFonts w:ascii="Times New Roman"/>
          <w:b w:val="false"/>
          <w:i w:val="false"/>
          <w:color w:val="000000"/>
          <w:sz w:val="28"/>
        </w:rPr>
        <w:t>шешімімен</w:t>
      </w:r>
      <w:r>
        <w:rPr>
          <w:rFonts w:ascii="Times New Roman"/>
          <w:b w:val="false"/>
          <w:i w:val="false"/>
          <w:color w:val="000000"/>
          <w:sz w:val="28"/>
        </w:rPr>
        <w:t>, (нормативтік құқықтық актілерді мемлекеттік тіркеу Тізілімінде № 1-5-106 тіркелген, 2009 жылғы 13 ақпанда «Атбасар» № 6, «Простор» № 6 газеттерінде жарияланған); «2009 жылға арналған аудан бюджеті туралы» № 4С 14/2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6 сәуірдегі № 4С 16/1 </w:t>
      </w:r>
      <w:r>
        <w:rPr>
          <w:rFonts w:ascii="Times New Roman"/>
          <w:b w:val="false"/>
          <w:i w:val="false"/>
          <w:color w:val="000000"/>
          <w:sz w:val="28"/>
        </w:rPr>
        <w:t>шешімімен</w:t>
      </w:r>
      <w:r>
        <w:rPr>
          <w:rFonts w:ascii="Times New Roman"/>
          <w:b w:val="false"/>
          <w:i w:val="false"/>
          <w:color w:val="000000"/>
          <w:sz w:val="28"/>
        </w:rPr>
        <w:t>, (нормативтік құқықтық актілерді мемлекеттік тіркеу Тізілімінде № 1-5-112 тіркелген, 2009 жылғы 24 сәуірде «Атбасар» № 16, «Простор» № 16 газеттерінде жарияланған); «2009 жылға арналған аудан бюджеті туралы» № 4С 14/2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27 сәуірдегі № 4С 17/1 </w:t>
      </w:r>
      <w:r>
        <w:rPr>
          <w:rFonts w:ascii="Times New Roman"/>
          <w:b w:val="false"/>
          <w:i w:val="false"/>
          <w:color w:val="000000"/>
          <w:sz w:val="28"/>
        </w:rPr>
        <w:t>шешімімен</w:t>
      </w:r>
      <w:r>
        <w:rPr>
          <w:rFonts w:ascii="Times New Roman"/>
          <w:b w:val="false"/>
          <w:i w:val="false"/>
          <w:color w:val="000000"/>
          <w:sz w:val="28"/>
        </w:rPr>
        <w:t>, (нормативтік құқықтық актілерді мемлекеттік тіркеу Тізілімінде № 1-5-115 тіркелген, 2009 жылғы 8 мамырда «Атбасар» № 18, «Простор» № 18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қосымшасындағы</w:t>
      </w:r>
      <w:r>
        <w:rPr>
          <w:rFonts w:ascii="Times New Roman"/>
          <w:b w:val="false"/>
          <w:i w:val="false"/>
          <w:color w:val="000000"/>
          <w:sz w:val="28"/>
        </w:rPr>
        <w:t xml:space="preserve"> ІІ Шығындар бөліміндегі, «Көлік және коммуникация» 12 функционалдық тобындағы, «Көлік және коммуникация аумағындағы басқа тауарлар» 09 кіші функциясындағы «Қаладағы аудан, аудандық маңызы бар қала, кент, ауыл (село), ауылдық (селолық) округ әкімінің аппараты» 123 әкімшілігі,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ұстау» 020 бағдарламасы сөздері мен сандары «Ауданның (облыстық маңызы бар қаланың) тұрғын–үй коммуналдық  шаруашылығы, жолаушылар көлігі және автомобиль жолдары» 458 бағдарламасы, «Өңірлік жұмыспен қамту және кадрларды қайта даярлау стратегиясын іске асыру шеңберінде елді мекендерде автокөлік жолдарды құру және жөндеу» 008 бағдарламасы» сөздерімен және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 қосымшасындағы</w:t>
      </w:r>
      <w:r>
        <w:rPr>
          <w:rFonts w:ascii="Times New Roman"/>
          <w:b w:val="false"/>
          <w:i w:val="false"/>
          <w:color w:val="000000"/>
          <w:sz w:val="28"/>
        </w:rPr>
        <w:t xml:space="preserve"> «Көлік және коммунакация» 12 функционалдық тобы «Көлік және коммуникация аумағындағы басқа тауарлар» 09 кіші функциясы, «Қаладағы аудан, аудандық маңызы бар қала, кент, ауыл (село), ауылдық (селолық) округ әкімінің аппараты» 123 әкімшілігі, «Өңірлік жұмыспен қамту және кадрларды қайта даярлау стратегиясын іске асыру шеңберінде елді мекендерде автокөлік жолдарды құру және жөндеу» 020 бағдарламасы» және «3300 сандары» алынып тасталсын.</w:t>
      </w:r>
      <w:r>
        <w:br/>
      </w:r>
      <w:r>
        <w:rPr>
          <w:rFonts w:ascii="Times New Roman"/>
          <w:b w:val="false"/>
          <w:i w:val="false"/>
          <w:color w:val="000000"/>
          <w:sz w:val="28"/>
        </w:rPr>
        <w:t>
</w:t>
      </w:r>
      <w:r>
        <w:rPr>
          <w:rFonts w:ascii="Times New Roman"/>
          <w:b w:val="false"/>
          <w:i w:val="false"/>
          <w:color w:val="000000"/>
          <w:sz w:val="28"/>
        </w:rPr>
        <w:t>
      2. Атбасар аудандық мәслихатының «2009 жылға арналған аудан бюджеті туралы» 2008 жылғы 19 желтоқсандағы № 4С 14/2 шешіміне (нормативтік құқықтық актілерді мемлекеттік тіркеу тізілімінде № 1-5-104 тіркелген, 2009 жылғы 9 қаңтарда «Атбасар» № 1, «Простор» № 1 газеттерінде жарияланған),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тіркелгеннен соң күшіне енеді және 2009 жылғы 1 қаңтардан қолдануға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А.М.Ивашин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В.И.Свидзинский</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Р.Ш.Әубәкіров</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М.Н.Серкебаева</w:t>
      </w:r>
    </w:p>
    <w:bookmarkStart w:name="z7" w:id="2"/>
    <w:p>
      <w:pPr>
        <w:spacing w:after="0"/>
        <w:ind w:left="0"/>
        <w:jc w:val="both"/>
      </w:pPr>
      <w:r>
        <w:rPr>
          <w:rFonts w:ascii="Times New Roman"/>
          <w:b w:val="false"/>
          <w:i w:val="false"/>
          <w:color w:val="000000"/>
          <w:sz w:val="28"/>
        </w:rPr>
        <w:t>
Атбасар</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жылдың 27 сәуірдегі</w:t>
      </w:r>
      <w:r>
        <w:br/>
      </w:r>
      <w:r>
        <w:rPr>
          <w:rFonts w:ascii="Times New Roman"/>
          <w:b w:val="false"/>
          <w:i w:val="false"/>
          <w:color w:val="000000"/>
          <w:sz w:val="28"/>
        </w:rPr>
        <w:t>
"Атбасар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 14/2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 4С 18/1 шешімімен</w:t>
      </w:r>
      <w:r>
        <w:br/>
      </w:r>
      <w:r>
        <w:rPr>
          <w:rFonts w:ascii="Times New Roman"/>
          <w:b w:val="false"/>
          <w:i w:val="false"/>
          <w:color w:val="000000"/>
          <w:sz w:val="28"/>
        </w:rPr>
        <w:t>
БЕКІТІЛГЕН</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Атбасар</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 14/2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шешімімен</w:t>
      </w:r>
      <w:r>
        <w:br/>
      </w:r>
      <w:r>
        <w:rPr>
          <w:rFonts w:ascii="Times New Roman"/>
          <w:b w:val="false"/>
          <w:i w:val="false"/>
          <w:color w:val="000000"/>
          <w:sz w:val="28"/>
        </w:rPr>
        <w:t>
БЕКІТІЛГЕН</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64"/>
        <w:gridCol w:w="821"/>
        <w:gridCol w:w="8623"/>
        <w:gridCol w:w="233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2034727,2</w:t>
            </w:r>
          </w:p>
        </w:tc>
      </w:tr>
      <w:tr>
        <w:trPr>
          <w:trHeight w:val="2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617275</w:t>
            </w:r>
          </w:p>
        </w:tc>
      </w:tr>
      <w:tr>
        <w:trPr>
          <w:trHeight w:val="13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47633</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47633</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377663</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377663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163475</w:t>
            </w:r>
          </w:p>
        </w:tc>
      </w:tr>
      <w:tr>
        <w:trPr>
          <w:trHeight w:val="34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104727</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31227</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9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135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3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3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7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9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09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8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p>
        </w:tc>
      </w:tr>
      <w:tr>
        <w:trPr>
          <w:trHeight w:val="198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p>
        </w:tc>
      </w:tr>
      <w:tr>
        <w:trPr>
          <w:trHeight w:val="52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42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1281110,2</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1281110,2</w:t>
            </w:r>
          </w:p>
        </w:tc>
      </w:tr>
      <w:tr>
        <w:trPr>
          <w:trHeight w:val="43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40"/>
        <w:gridCol w:w="928"/>
        <w:gridCol w:w="891"/>
        <w:gridCol w:w="819"/>
        <w:gridCol w:w="6347"/>
        <w:gridCol w:w="229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2005724,8</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157450,3</w:t>
            </w:r>
          </w:p>
        </w:tc>
      </w:tr>
      <w:tr>
        <w:trPr>
          <w:trHeight w:val="8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136876,3</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(облыстық маңызы бар қала)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44839,0</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44839,0</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81072,3</w:t>
            </w:r>
          </w:p>
        </w:tc>
      </w:tr>
      <w:tr>
        <w:trPr>
          <w:trHeight w:val="9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81072,3</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12886,2</w:t>
            </w:r>
          </w:p>
        </w:tc>
      </w:tr>
      <w:tr>
        <w:trPr>
          <w:trHeight w:val="3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12886,2</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8564,2</w:t>
            </w:r>
          </w:p>
        </w:tc>
      </w:tr>
      <w:tr>
        <w:trPr>
          <w:trHeight w:val="4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7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6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7687,8</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7687,8</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7687,8</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шеңбердегі іс-шаралар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9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9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6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1192575,2</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1068522,0</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1068522,0</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1035853,0</w:t>
            </w:r>
          </w:p>
        </w:tc>
      </w:tr>
      <w:tr>
        <w:trPr>
          <w:trHeight w:val="4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32669,0</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97699,2</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97699,2</w:t>
            </w:r>
          </w:p>
        </w:tc>
      </w:tr>
      <w:tr>
        <w:trPr>
          <w:trHeight w:val="3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p>
        </w:tc>
      </w:tr>
      <w:tr>
        <w:trPr>
          <w:trHeight w:val="10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w:t>
            </w:r>
          </w:p>
        </w:tc>
      </w:tr>
      <w:tr>
        <w:trPr>
          <w:trHeight w:val="9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74098,0</w:t>
            </w:r>
          </w:p>
        </w:tc>
      </w:tr>
      <w:tr>
        <w:trPr>
          <w:trHeight w:val="6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116889,4</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104223,0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104223,0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62201,0</w:t>
            </w:r>
          </w:p>
        </w:tc>
      </w:tr>
      <w:tr>
        <w:trPr>
          <w:trHeight w:val="12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3824,0</w:t>
            </w:r>
          </w:p>
        </w:tc>
      </w:tr>
      <w:tr>
        <w:trPr>
          <w:trHeight w:val="6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13546,0</w:t>
            </w:r>
          </w:p>
        </w:tc>
      </w:tr>
      <w:tr>
        <w:trPr>
          <w:trHeight w:val="13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73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12666,4</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12666,4</w:t>
            </w:r>
          </w:p>
        </w:tc>
      </w:tr>
      <w:tr>
        <w:trPr>
          <w:trHeight w:val="5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12380,4</w:t>
            </w:r>
          </w:p>
        </w:tc>
      </w:tr>
      <w:tr>
        <w:trPr>
          <w:trHeight w:val="7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321060,1</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56884,9</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56884,9</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5547,5</w:t>
            </w:r>
          </w:p>
        </w:tc>
      </w:tr>
      <w:tr>
        <w:trPr>
          <w:trHeight w:val="6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51337,4</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245547,0</w:t>
            </w:r>
          </w:p>
        </w:tc>
      </w:tr>
      <w:tr>
        <w:trPr>
          <w:trHeight w:val="10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109347,0</w:t>
            </w:r>
          </w:p>
        </w:tc>
      </w:tr>
      <w:tr>
        <w:trPr>
          <w:trHeight w:val="5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10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10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107421,0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136200,0</w:t>
            </w:r>
          </w:p>
        </w:tc>
      </w:tr>
      <w:tr>
        <w:trPr>
          <w:trHeight w:val="8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136200,0</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18628,2</w:t>
            </w:r>
          </w:p>
        </w:tc>
      </w:tr>
      <w:tr>
        <w:trPr>
          <w:trHeight w:val="6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3449,2</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p>
        </w:tc>
      </w:tr>
      <w:tr>
        <w:trPr>
          <w:trHeight w:val="9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102872,0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46634,0</w:t>
            </w:r>
          </w:p>
        </w:tc>
      </w:tr>
      <w:tr>
        <w:trPr>
          <w:trHeight w:val="6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46634,0</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46634,0</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p>
        </w:tc>
      </w:tr>
      <w:tr>
        <w:trPr>
          <w:trHeight w:val="73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p>
        </w:tc>
      </w:tr>
      <w:tr>
        <w:trPr>
          <w:trHeight w:val="6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10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6824,0</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38295,0</w:t>
            </w:r>
          </w:p>
        </w:tc>
      </w:tr>
      <w:tr>
        <w:trPr>
          <w:trHeight w:val="6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25951,0</w:t>
            </w: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тілдерін және Қазақстан халықтарының басқа да тілдерін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3445,0</w:t>
            </w:r>
          </w:p>
        </w:tc>
      </w:tr>
      <w:tr>
        <w:trPr>
          <w:trHeight w:val="6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3445,0</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11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p>
        </w:tc>
      </w:tr>
      <w:tr>
        <w:trPr>
          <w:trHeight w:val="4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r>
      <w:tr>
        <w:trPr>
          <w:trHeight w:val="8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25627,8</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25627,8</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25627,8</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5277,2</w:t>
            </w:r>
          </w:p>
        </w:tc>
      </w:tr>
      <w:tr>
        <w:trPr>
          <w:trHeight w:val="4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5277,2</w:t>
            </w:r>
          </w:p>
        </w:tc>
      </w:tr>
      <w:tr>
        <w:trPr>
          <w:trHeight w:val="3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5277,2</w:t>
            </w:r>
          </w:p>
        </w:tc>
      </w:tr>
      <w:tr>
        <w:trPr>
          <w:trHeight w:val="7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8026,2</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4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6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5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9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9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25227,5</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4536,0</w:t>
            </w:r>
          </w:p>
        </w:tc>
      </w:tr>
      <w:tr>
        <w:trPr>
          <w:trHeight w:val="3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20691,5</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64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жергілікті атқарушы органының резерві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10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5621,5</w:t>
            </w:r>
          </w:p>
        </w:tc>
      </w:tr>
      <w:tr>
        <w:trPr>
          <w:trHeight w:val="8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5621,5</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w:t>
            </w:r>
          </w:p>
        </w:tc>
      </w:tr>
      <w:tr>
        <w:trPr>
          <w:trHeight w:val="31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w:t>
            </w:r>
          </w:p>
        </w:tc>
      </w:tr>
      <w:tr>
        <w:trPr>
          <w:trHeight w:val="6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66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5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7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69828,0</w:t>
            </w:r>
          </w:p>
        </w:tc>
      </w:tr>
      <w:tr>
        <w:trPr>
          <w:trHeight w:val="7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-40825,6</w:t>
            </w:r>
          </w:p>
        </w:tc>
      </w:tr>
      <w:tr>
        <w:trPr>
          <w:trHeight w:val="8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40825,6</w:t>
            </w:r>
          </w:p>
        </w:tc>
      </w:tr>
      <w:tr>
        <w:trPr>
          <w:trHeight w:val="8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40825,6</w:t>
            </w:r>
          </w:p>
        </w:tc>
      </w:tr>
      <w:tr>
        <w:trPr>
          <w:trHeight w:val="8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40825,6</w:t>
            </w:r>
          </w:p>
        </w:tc>
      </w:tr>
      <w:tr>
        <w:trPr>
          <w:trHeight w:val="81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40825,6</w:t>
            </w:r>
          </w:p>
        </w:tc>
      </w:tr>
    </w:tbl>
    <w:bookmarkStart w:name="z8" w:id="3"/>
    <w:p>
      <w:pPr>
        <w:spacing w:after="0"/>
        <w:ind w:left="0"/>
        <w:jc w:val="both"/>
      </w:pPr>
      <w:r>
        <w:rPr>
          <w:rFonts w:ascii="Times New Roman"/>
          <w:b w:val="false"/>
          <w:i w:val="false"/>
          <w:color w:val="000000"/>
          <w:sz w:val="28"/>
        </w:rPr>
        <w:t>
Атбасар</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жылдың 27 сәуірдегі</w:t>
      </w:r>
      <w:r>
        <w:br/>
      </w:r>
      <w:r>
        <w:rPr>
          <w:rFonts w:ascii="Times New Roman"/>
          <w:b w:val="false"/>
          <w:i w:val="false"/>
          <w:color w:val="000000"/>
          <w:sz w:val="28"/>
        </w:rPr>
        <w:t>
"Атбасар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 14/2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 4С 18/1 шешімімен</w:t>
      </w:r>
      <w:r>
        <w:br/>
      </w:r>
      <w:r>
        <w:rPr>
          <w:rFonts w:ascii="Times New Roman"/>
          <w:b w:val="false"/>
          <w:i w:val="false"/>
          <w:color w:val="000000"/>
          <w:sz w:val="28"/>
        </w:rPr>
        <w:t>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Атбасар</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4С 14/2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шешімімен</w:t>
      </w:r>
      <w:r>
        <w:br/>
      </w:r>
      <w:r>
        <w:rPr>
          <w:rFonts w:ascii="Times New Roman"/>
          <w:b w:val="false"/>
          <w:i w:val="false"/>
          <w:color w:val="000000"/>
          <w:sz w:val="28"/>
        </w:rPr>
        <w:t>
БЕКІТІЛГЕН</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Аудандық маңызы бар қаланың, ауылдың (селоның),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3"/>
        <w:gridCol w:w="995"/>
        <w:gridCol w:w="959"/>
        <w:gridCol w:w="6925"/>
        <w:gridCol w:w="245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81072,3</w:t>
            </w:r>
          </w:p>
        </w:tc>
      </w:tr>
      <w:tr>
        <w:trPr>
          <w:trHeight w:val="9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81072,3</w:t>
            </w:r>
          </w:p>
        </w:tc>
      </w:tr>
      <w:tr>
        <w:trPr>
          <w:trHeight w:val="5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Адыр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7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8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73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11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Қаражар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w:t>
            </w:r>
          </w:p>
        </w:tc>
      </w:tr>
      <w:tr>
        <w:trPr>
          <w:trHeight w:val="9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w:t>
            </w:r>
          </w:p>
        </w:tc>
      </w:tr>
      <w:tr>
        <w:trPr>
          <w:trHeight w:val="6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9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6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10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4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6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Ново–Мариновка селосы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8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8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7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9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10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7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8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6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Садовый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r>
      <w:tr>
        <w:trPr>
          <w:trHeight w:val="8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7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селосы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r>
      <w:tr>
        <w:trPr>
          <w:trHeight w:val="9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r>
      <w:tr>
        <w:trPr>
          <w:trHeight w:val="7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10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7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7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11795,5</w:t>
            </w:r>
          </w:p>
        </w:tc>
      </w:tr>
      <w:tr>
        <w:trPr>
          <w:trHeight w:val="7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11795,5</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3449,2</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3449,2</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3449,2</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