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7be1" w14:textId="30c7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мақсатында жерлерді аймақтарға бөлу схемасын және ауыл шаруашылығы мақсатындағы жерлер мен ауылдық елді мекендер жерлерінің базалық жер салығы мөлшерлемесіне түзету коэффиценттерін бекіту туралы" Бұланды аудандық мәслихатының 2003 жылғы 29 желтоқсандағы № 3С-4/5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2009 жылғы 9 сәуірдегі № 4С-16/5 шешімі. Ақмола облысы Бұланды ауданының Әділет басқармасында 2009 жылғы 12 мамырда № 1-7-80 тіркелді. Күші жойылды - Ақмола облысы Бұланды аудандық мәслихатының 2013 жылғы 25 ақпандағы № 5С-14/4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25.02.2013 № 5С-14/4 (қол қойылған күннен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«Салық салу мақсатында жерлерді аймақтарға бөлу схемасын және ауыл шаруашылығы мақсатындағы жерлер мен ауылдық елді мекендер жерлерінің базалық жер салығы мөлшерлемесіне түзету коэффициенттерін бекіту туралы» Бұланды аудандық мәслихатының 2003 жылғы 29 желтоқсандағы № 3С-4/5 шешіміне (нормативтік құқықтық актілерді мемлекеттік тіркеудің тізілімінде № 2252 тіркелген, «Вести Бұланды жаршысы» газетінің 2004 жылғы 20 ақпандағы № 8 санында жарияланған, кейін нормативтік құқықтық актілерді мемлекеттік тіркеудің тізілімінде № 1-7-20 тіркелген, «Вести Бұланды жаршысы» газетінің 2006 жылғы 20 қаңтардағы № 3 санында жарияланған, «Салық салу мақсатында жерлерді аймақтарға бөлу және ауыл шаруашылығы мақсатындағы жерлер мен ауылдық елді мекендер жерлерінің базалық жер салығы мөлшерлемесіне түзету коэффициенттерін бекіту туралы» 2003 жылғы 9 желтоқсандағы № 3С-4/5 шешімге өзгерістер енгізу туралы» 2005 жылғы 21 желтоқсандағы № 3С-24/3 шешімімен өзгерістер енгізілген) мына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кіріспеде Қазақстан Республикасының 12.06.2001 жылдағы № 209-ІІ «Салық және бюджетке төленетін басқа да міндетті төлемдер туралы» </w:t>
      </w:r>
      <w:r>
        <w:rPr>
          <w:rFonts w:ascii="Times New Roman"/>
          <w:b w:val="false"/>
          <w:i w:val="false"/>
          <w:color w:val="000000"/>
          <w:sz w:val="28"/>
        </w:rPr>
        <w:t>Кодексінің</w:t>
      </w:r>
      <w:r>
        <w:rPr>
          <w:rFonts w:ascii="Times New Roman"/>
          <w:b w:val="false"/>
          <w:i w:val="false"/>
          <w:color w:val="000000"/>
          <w:sz w:val="28"/>
        </w:rPr>
        <w:t xml:space="preserve"> 338-бабы 1-тармағына» деген сөздер «Қазақстан Республикасының 2008 жылғы 10 желтоқсандағы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387-бабына»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әлеуметтік-экономикалық даму, бюджет, қаржы, табиғи ресурстарды пайдалану, экология және ардагерлермен жұмыс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Бұланды ауданының Әділет басқармасында мемлекеттік тіркеуден өткен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4. Шешім аудандық газетте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16-сессияның</w:t>
      </w:r>
      <w:r>
        <w:br/>
      </w:r>
      <w:r>
        <w:rPr>
          <w:rFonts w:ascii="Times New Roman"/>
          <w:b w:val="false"/>
          <w:i w:val="false"/>
          <w:color w:val="000000"/>
          <w:sz w:val="28"/>
        </w:rPr>
        <w:t>
</w:t>
      </w:r>
      <w:r>
        <w:rPr>
          <w:rFonts w:ascii="Times New Roman"/>
          <w:b w:val="false"/>
          <w:i/>
          <w:color w:val="000000"/>
          <w:sz w:val="28"/>
        </w:rPr>
        <w:t>      төрайымы                                   Қ.Тәшімова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әкімі                                      Е.Нұғыманов</w:t>
      </w:r>
    </w:p>
    <w:p>
      <w:pPr>
        <w:spacing w:after="0"/>
        <w:ind w:left="0"/>
        <w:jc w:val="both"/>
      </w:pPr>
      <w:r>
        <w:rPr>
          <w:rFonts w:ascii="Times New Roman"/>
          <w:b w:val="false"/>
          <w:i/>
          <w:color w:val="000000"/>
          <w:sz w:val="28"/>
        </w:rPr>
        <w:t>      «Бұланды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 ММ</w:t>
      </w:r>
      <w:r>
        <w:br/>
      </w:r>
      <w:r>
        <w:rPr>
          <w:rFonts w:ascii="Times New Roman"/>
          <w:b w:val="false"/>
          <w:i w:val="false"/>
          <w:color w:val="000000"/>
          <w:sz w:val="28"/>
        </w:rPr>
        <w:t>
</w:t>
      </w:r>
      <w:r>
        <w:rPr>
          <w:rFonts w:ascii="Times New Roman"/>
          <w:b w:val="false"/>
          <w:i/>
          <w:color w:val="000000"/>
          <w:sz w:val="28"/>
        </w:rPr>
        <w:t>      бастығы                                    О.Әбілдин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