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9647" w14:textId="1a19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ауылының және Сапақ селосының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Ақсу ауылдық округі әкімінің 2009 жылғы 19 тамыздағы № 3 шешімі. Ақмола облысы Еңбекшілдер ауданының Әділет басқармасында 2009 жылғы 17 қыркүйекте № 1-10-101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әкімшілік–аумақтық құрылысы туралы»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Ақсу ауылы тұрғындары жиынының 2009 жылғы 18 наурыздағы № 03 хаттамасын, Сапақ селосы тұрғындары жиынының 2009 жылғы 19 наурыздағы № 04 хаттамасын есепке ала отырып, Ақсу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Ақсу ауылының және Сапақ селосының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Ақсу ауылының: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«Бейбітшілік»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– «Желтоқсан»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- «Бөгембай батыр»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көшесіне – «Достық»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көшесіне – «Шоқан Уәлиханов»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көшесіне - «Жеңіс»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Сапақ селосының: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«Бейбітшілік»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«Тәуелсіздік»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– «М.Әуезов»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Ақсу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М.Мәдияров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А.Қ.Ахметова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Г.Т.Жақыпова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