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4e1a" w14:textId="3f14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Бөгенбай би ауылының, Красиловка ауылының, Қызылқайнар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Викторовка селолық округі әкімінің 2009 жылғы 14 тамыздағы № 2 шешімі. Ақмола облысы Зеренді ауданының Әділет басқармасында 2009 жылғы 16 қыркүйекте № 1-14-111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тақырыбында "селосының" сөзі "ауылының" сөзіне және бүкіл мәтін бойынша "селосы", "селолық", "селосының" деген сөздер тиісінше "ауылы", "ауылдық", "ауылының" деген сөздермен ауыстырылды - Ақмола облысы Зеренді ауданы Викторовка ауылдық округі әкімінің 07.04.2017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Бөгенбай би ауылы, Красиловка ауылы және Қызылқайнар ауылы халқының пікірін ескере отырып, Викторовка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Бөгенбай би ауылы, Красиловка ауылы және Қызылқайнар ауылының көшелеріне атаулар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Бөгенбай ауылы: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- Әз батыр атындағы 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- Береговая атауы;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Красиловка ауылы: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- Бөгенбай би атындағы 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2 көшеге - Жастар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3 көшеге - Орталық атауы;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Қызылқайнар ауылы: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көшеге - -Бейбітшілік атауы.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"Сәулет және қала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"Мәдениет және тілдерді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