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c10" w14:textId="51d5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Айдарлы селосының, Қошқарбай селосының, Көктерек селосының, Красный Кордон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Зеренді селолық округі әкімінің 2009 жылғы 8 қазандағы № 2 шешімі. Ақмола облысы Зеренді ауданының Әділет басқармасында 2009 жылғы 2 қарашада № 1-14-122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Айдарлы селосы, Қошқарбай селосы, Көктерек селосы, Красный Кордон селосы халықтың пікірін ескере отырып, Зеренді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Айдарлы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Жаңа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Қошқарбай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Жаңа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Ардагер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Көктерек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Красный Кордон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Орман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Бейбітшілік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М.Кулманбетов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