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3962" w14:textId="d113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Қоянды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Қоянды ауылдық округі әкімінің 2009 жылғы 13 шілдедегі № 2 шешімі. Ақмола облысы Целиноград ауданының Әділет басқармасында 2009 жылғы 21 тамызда 1-17-94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баскару туралы»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1 шілдедегі Қоянды ауылының тұрғындары жиналыстарының хаттамаларын есепке ала отырып, Қоянды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Қоянды ауылының көшелеріне атаулар берілсін: № 8 көшеге - Әлия Молдағұлова атауы, № 9 көшеге – Бейбітшілік атауы, № 10 көшеге - Бостандық атауы, № 11 көшеге - Сары-Арқа атауы, № 12 көшеге - Бөгенбай батыр атауы, № 13 көшеге - Жамбыл Жабаев атауы, № 14 көшеге - Сәкен Сейфуллин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Целиноград ауданының әділет басқармасында мемлекеттік тіркеуден өткен күннен бастап күшіне енеді және ресми жарияланған күннен бастап қолданысқа еңгізіледі.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Қоянды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Д.Б.Сүгірәлиев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бастығы»                                   Ш.Өтегенова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«Целиноград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бөлімінің»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А.Сағымбаев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