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0e3d" w14:textId="fff0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Шубар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Қоянды ауылдық округі әкімінің 2009 жылғы 13 шілдедегі № 4 шешімі. Ақмола облысы Целиноград ауданының Әділет басқармасында 2009 жылғы 21 тамызда № 1-17-96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баскару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жылдың 2 шілдедегі Шубар ауылының тұрғындары жиналыстарының хаттамаларын есепке ала отырып, Қоянды ауылдық округінің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Шубар ауылының көшелеріне атаулар берілсін: № 1 көшесіне - Мұхтар Әуезов атауы, № 2 көшесіне - Мұқағали Мақатаев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еңгізіледі.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Қоянды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Д.Б.Сүгірәлиев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бөлімінің» бастығы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бөлімінің» бастығы 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