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72c1" w14:textId="cf57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Ауданға жұмыс істеу және тұру үшін келген денсаулық сақтау, білім беру, әлеуметтік қамсыздандыру, мәдениет және спорт мамандарына 2009 жылы көтерме жәрдемақы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2009 жылғы 22 шілдедегі № 92 шешімі. Ақтөбе облысының Ырғыз аудандық әділет басқармасында 2009 жылдың 10 тамызда N 3-5-103 тіркелді. Күші жойылды - Ақтөбе облысы Ырғыз аудандық мәслихатының 2010 жылғы 17 ақпандағы № 123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Ақтөбе облысы Ырғыз аудандық мәслихатының 2010 жылғы 17 ақпандағы </w:t>
      </w:r>
      <w:r>
        <w:rPr>
          <w:rFonts w:ascii="Times New Roman"/>
          <w:b w:val="false"/>
          <w:i w:val="false"/>
          <w:color w:val="000000"/>
          <w:sz w:val="28"/>
        </w:rPr>
        <w:t>№ 123</w:t>
      </w:r>
      <w:r>
        <w:rPr>
          <w:rFonts w:ascii="Times New Roman"/>
          <w:b w:val="false"/>
          <w:i/>
          <w:color w:val="80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Ауданға жұмыс істеу және тұру үшін келген денсаулық сақтау, білім беру, әлеуметтік қамсыздандыру, мәдениет және спорт мамандарына 2009 жылы жетпіс айлық есептік көрсеткішке тең сомада көтерме жәрдемақы мөлшерінде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бастап он күнтізбелік күн өткен соң қолданысқа енгізіледі.</w:t>
      </w:r>
    </w:p>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хатшысы:</w:t>
      </w:r>
    </w:p>
    <w:p>
      <w:pPr>
        <w:spacing w:after="0"/>
        <w:ind w:left="0"/>
        <w:jc w:val="both"/>
      </w:pPr>
      <w:r>
        <w:rPr>
          <w:rFonts w:ascii="Times New Roman"/>
          <w:b w:val="false"/>
          <w:i/>
          <w:color w:val="000000"/>
          <w:sz w:val="28"/>
        </w:rPr>
        <w:t>      А.Н. Жалдыбаева                   М. Өтемұратов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