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7309" w14:textId="bca7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2009 жылға арналған бірыңғай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2009 жылғы 1 ақпандағы N 20-120 шешімі. Алматы облысының Әділет департаменті Ескелді ауданының Әділет басқармасында 2009 жылы 11 наурызда N 2-9-77 тіркелді. Күші жойылды - Алматы облысы Ескелді аудандық мәслихатының 2010 жылғы 08 ақпандағы N 36-218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2010.02.08 N 36-218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Заңының (Қазақстан Республикасы 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422-бабын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Қазақстан Республикасындағы "Жергілікті мемлекеттік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ауданы әкімдігінің жанындағы кәсіпкерлік мәселелер жөніндегі сараптамалық кеңесінің 2009 жылғы 30 қаңтарындағы қорытындысын ескере отырып,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1. Ескелді ауданы бойынша бекітілген базалық ставкалар шегінде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Осы шешімнің орындалуын бақылау аудан әкімінің орынбасары О. Сәрсеновке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3. Осы шешім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/>
          <w:color w:val="000000"/>
          <w:sz w:val="28"/>
        </w:rPr>
        <w:t xml:space="preserve"> шақырылымындағы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</w:t>
      </w:r>
      <w:r>
        <w:rPr>
          <w:rFonts w:ascii="Times New Roman"/>
          <w:b w:val="false"/>
          <w:i/>
          <w:color w:val="000000"/>
          <w:sz w:val="28"/>
        </w:rPr>
        <w:t xml:space="preserve">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Құлбекова Бижамал </w:t>
      </w:r>
      <w:r>
        <w:rPr>
          <w:rFonts w:ascii="Times New Roman"/>
          <w:b w:val="false"/>
          <w:i/>
          <w:color w:val="000000"/>
          <w:sz w:val="28"/>
        </w:rPr>
        <w:t>Бекенқызы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Қалабек Тастанбайұлы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1 ақпанындағы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Ескелді ауданы бойынша бірыңғай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ставкаларын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20-120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қосымшасы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Айына салық салу бірлігіне тіркелген салықтың базалық</w:t>
      </w:r>
      <w:r>
        <w:br/>
      </w:r>
      <w:r>
        <w:rPr>
          <w:rFonts w:ascii="Times New Roman"/>
          <w:b/>
          <w:i w:val="false"/>
          <w:color w:val="000000"/>
        </w:rPr>
        <w:t>
ставкаларының мөлшері: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433"/>
        <w:gridCol w:w="411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көрсеткіш)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ұтыссыз ойын автоматы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