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7651" w14:textId="9457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2009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2009 жылғы 8 сәуірдегі N 76 қаулысы. Алматы облысының Әділет департаменті Қаратал ауданының әділет басқармасында 2009 жылы 13 мамырда N 2-12-106 тіркелді. Күші жойылды - Алматы облысы Қаратал ауданы әкімдігінің 2010 жылғы 01 сәуірдегі N 46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Алматы облысы Қаратал ауданы әкімдігінің 2010.04.01 </w:t>
      </w:r>
      <w:r>
        <w:rPr>
          <w:rFonts w:ascii="Times New Roman"/>
          <w:b w:val="false"/>
          <w:i w:val="false"/>
          <w:color w:val="ff0000"/>
          <w:sz w:val="28"/>
        </w:rPr>
        <w:t>N 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w:t>
      </w:r>
      <w:r>
        <w:rPr>
          <w:rFonts w:ascii="Times New Roman"/>
          <w:b w:val="false"/>
          <w:i w:val="false"/>
          <w:color w:val="000000"/>
          <w:sz w:val="28"/>
        </w:rPr>
        <w:t xml:space="preserve"> Жарлығы</w:t>
      </w:r>
      <w:r>
        <w:rPr>
          <w:rFonts w:ascii="Times New Roman"/>
          <w:b w:val="false"/>
          <w:i w:val="false"/>
          <w:color w:val="000000"/>
          <w:sz w:val="28"/>
        </w:rPr>
        <w:t xml:space="preserve"> негізінде Қаратал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Бастөбе ауылы, С. Юн көшесі, N 22 үй мекен-жайындағы шақыру учаскесінде Қаратал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2009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4. Қала мен ауылдық округтердің әкімдері 2009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"Қаратал ауданының ішкі істер бөлімі" мемлекеттік мекемесінің бастығына (М. Қорғанбаев, келісім бойынша), Казақстан Республикасы ішкі істер Министрлігі мемлекеттік мекемесінің көліктегі "Оңтүстік – Шығыс ішкі істер департаменті Үштөбе станциясындағы желілік ішкі істер бөлімі" бастығына (Т. Данабеков, келісім бойынша) әскерге шақырылғандарды Қазақстан Республикасы Қарулы Күштерініңқатарына шығарып салу кезеңінде шақыру учаскесінде және Үштөбе темір жол станциясында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Қаратал аудандық қорғаныс істері жөніндегі бөліміне оларға қатысты анықтау немесе алдын ала тергеу жүргізіліп жатқан әскерге шақырылушылар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6. Осы қаулының жүзеге асуын бақылау аудан әкімінің орынбасары К. Естібаеваға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bookmarkStart w:name="z9" w:id="1"/>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8 сәуіріндегі N 76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қаулысына 1 қосымша</w:t>
      </w:r>
    </w:p>
    <w:bookmarkEnd w:id="1"/>
    <w:bookmarkStart w:name="z12"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71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Ғалымжан Қуанышбайұлы</w:t>
            </w:r>
            <w:r>
              <w:br/>
            </w:r>
            <w:r>
              <w:rPr>
                <w:rFonts w:ascii="Times New Roman"/>
                <w:b w:val="false"/>
                <w:i w:val="false"/>
                <w:color w:val="000000"/>
                <w:sz w:val="20"/>
              </w:rPr>
              <w:t>
Жантурин:</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қорғаныс істері</w:t>
            </w:r>
            <w:r>
              <w:br/>
            </w:r>
            <w:r>
              <w:rPr>
                <w:rFonts w:ascii="Times New Roman"/>
                <w:b w:val="false"/>
                <w:i w:val="false"/>
                <w:color w:val="000000"/>
                <w:sz w:val="20"/>
              </w:rPr>
              <w:t>
жөніндегі бөлімінің бастығы,</w:t>
            </w:r>
            <w:r>
              <w:br/>
            </w:r>
            <w:r>
              <w:rPr>
                <w:rFonts w:ascii="Times New Roman"/>
                <w:b w:val="false"/>
                <w:i w:val="false"/>
                <w:color w:val="000000"/>
                <w:sz w:val="20"/>
              </w:rPr>
              <w:t>
комиссия төрағасы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Бағлан Қанапияұлы</w:t>
            </w:r>
            <w:r>
              <w:br/>
            </w:r>
            <w:r>
              <w:rPr>
                <w:rFonts w:ascii="Times New Roman"/>
                <w:b w:val="false"/>
                <w:i w:val="false"/>
                <w:color w:val="000000"/>
                <w:sz w:val="20"/>
              </w:rPr>
              <w:t>
Берлінбаев:</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әскери</w:t>
            </w:r>
            <w:r>
              <w:br/>
            </w:r>
            <w:r>
              <w:rPr>
                <w:rFonts w:ascii="Times New Roman"/>
                <w:b w:val="false"/>
                <w:i w:val="false"/>
                <w:color w:val="000000"/>
                <w:sz w:val="20"/>
              </w:rPr>
              <w:t>
жұмылдырушылық жұмыстар, бастауыш</w:t>
            </w:r>
            <w:r>
              <w:br/>
            </w:r>
            <w:r>
              <w:rPr>
                <w:rFonts w:ascii="Times New Roman"/>
                <w:b w:val="false"/>
                <w:i w:val="false"/>
                <w:color w:val="000000"/>
                <w:sz w:val="20"/>
              </w:rPr>
              <w:t>
әскери дайындық, азаматтық қорғаныс</w:t>
            </w:r>
            <w:r>
              <w:br/>
            </w:r>
            <w:r>
              <w:rPr>
                <w:rFonts w:ascii="Times New Roman"/>
                <w:b w:val="false"/>
                <w:i w:val="false"/>
                <w:color w:val="000000"/>
                <w:sz w:val="20"/>
              </w:rPr>
              <w:t>
және төтенше жағдайлар жөніндегі</w:t>
            </w:r>
            <w:r>
              <w:br/>
            </w:r>
            <w:r>
              <w:rPr>
                <w:rFonts w:ascii="Times New Roman"/>
                <w:b w:val="false"/>
                <w:i w:val="false"/>
                <w:color w:val="000000"/>
                <w:sz w:val="20"/>
              </w:rPr>
              <w:t>
бас маманы, комиссия төрағасының</w:t>
            </w:r>
            <w:r>
              <w:br/>
            </w:r>
            <w:r>
              <w:rPr>
                <w:rFonts w:ascii="Times New Roman"/>
                <w:b w:val="false"/>
                <w:i w:val="false"/>
                <w:color w:val="000000"/>
                <w:sz w:val="20"/>
              </w:rPr>
              <w:t>
орынбасары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Мелсұлы Омаров:</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r>
              <w:br/>
            </w:r>
            <w:r>
              <w:rPr>
                <w:rFonts w:ascii="Times New Roman"/>
                <w:b w:val="false"/>
                <w:i w:val="false"/>
                <w:color w:val="000000"/>
                <w:sz w:val="20"/>
              </w:rPr>
              <w:t>
бастығының орынбасары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Нұрғожа Майлыбайұлы</w:t>
            </w:r>
            <w:r>
              <w:br/>
            </w:r>
            <w:r>
              <w:rPr>
                <w:rFonts w:ascii="Times New Roman"/>
                <w:b w:val="false"/>
                <w:i w:val="false"/>
                <w:color w:val="000000"/>
                <w:sz w:val="20"/>
              </w:rPr>
              <w:t>
Мұсапіров:</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 дәрігері,</w:t>
            </w:r>
            <w:r>
              <w:br/>
            </w:r>
            <w:r>
              <w:rPr>
                <w:rFonts w:ascii="Times New Roman"/>
                <w:b w:val="false"/>
                <w:i w:val="false"/>
                <w:color w:val="000000"/>
                <w:sz w:val="20"/>
              </w:rPr>
              <w:t>
медициналық комиссия төрағасы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Ғалия Садыққызы Демеуова:</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 медбикесі,</w:t>
            </w:r>
            <w:r>
              <w:br/>
            </w:r>
            <w:r>
              <w:rPr>
                <w:rFonts w:ascii="Times New Roman"/>
                <w:b w:val="false"/>
                <w:i w:val="false"/>
                <w:color w:val="000000"/>
                <w:sz w:val="20"/>
              </w:rPr>
              <w:t>
комиссия хатшысы</w:t>
            </w:r>
          </w:p>
        </w:tc>
      </w:tr>
    </w:tbl>
    <w:bookmarkStart w:name="z10" w:id="3"/>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8 сәуіріндегі N 76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қаулысына 2 қосымша</w:t>
      </w:r>
    </w:p>
    <w:bookmarkEnd w:id="3"/>
    <w:bookmarkStart w:name="z13" w:id="4"/>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07"/>
        <w:gridCol w:w="2277"/>
        <w:gridCol w:w="878"/>
        <w:gridCol w:w="916"/>
        <w:gridCol w:w="1072"/>
        <w:gridCol w:w="1207"/>
        <w:gridCol w:w="1149"/>
        <w:gridCol w:w="955"/>
        <w:gridCol w:w="839"/>
        <w:gridCol w:w="1072"/>
      </w:tblGrid>
      <w:tr>
        <w:trPr>
          <w:trHeight w:val="31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Қабақты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 би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8 сәуіріндегі N 76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жүргізуді ұйымдастырып,</w:t>
      </w:r>
      <w:r>
        <w:br/>
      </w:r>
      <w:r>
        <w:rPr>
          <w:rFonts w:ascii="Times New Roman"/>
          <w:b w:val="false"/>
          <w:i w:val="false"/>
          <w:color w:val="000000"/>
          <w:sz w:val="28"/>
        </w:rPr>
        <w:t>
қамтамасыз ету туралы"</w:t>
      </w:r>
      <w:r>
        <w:br/>
      </w:r>
      <w:r>
        <w:rPr>
          <w:rFonts w:ascii="Times New Roman"/>
          <w:b w:val="false"/>
          <w:i w:val="false"/>
          <w:color w:val="000000"/>
          <w:sz w:val="28"/>
        </w:rPr>
        <w:t>
қаулысына 3 қосымша</w:t>
      </w:r>
    </w:p>
    <w:bookmarkEnd w:id="5"/>
    <w:bookmarkStart w:name="z14" w:id="6"/>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063"/>
        <w:gridCol w:w="1430"/>
        <w:gridCol w:w="594"/>
        <w:gridCol w:w="520"/>
        <w:gridCol w:w="594"/>
        <w:gridCol w:w="539"/>
        <w:gridCol w:w="484"/>
        <w:gridCol w:w="612"/>
        <w:gridCol w:w="686"/>
        <w:gridCol w:w="649"/>
        <w:gridCol w:w="594"/>
        <w:gridCol w:w="722"/>
        <w:gridCol w:w="576"/>
        <w:gridCol w:w="686"/>
        <w:gridCol w:w="759"/>
        <w:gridCol w:w="998"/>
      </w:tblGrid>
      <w:tr>
        <w:trPr>
          <w:trHeight w:val="46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дің атауы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 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Қанбақты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 би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