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422b" w14:textId="f204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(селолық) жерлерде тұратын және жұмыс істейтін мемлекеттік білім беру ұйымдарының педагог қызметкерлеріне, денсаулық сақтау саласындағы қызметкерлерге және әлеуметтік қамсыздандыру ұйымдарының мамандарына, отын сатып алу үшін бюджет қаражаты есебінен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2009 жылғы 20 шілдедегі N 22-157 шешімі. Алматы облысының Әділет департаменті Кербұлақ ауданының Әділет басқармасында 2009 жылы 19 тамызда N 2-13-99 тіркелді. Күші жойылды - Алматы облысы Кербұлақ аудандық мәслихатының 2009 жылғы 23 желтоқсандағы N 26-188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23.12.2009 N 26-188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"Қазақстан Республикасындағы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Кербұлақ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ауданының ауылдық (селолық) жерлерде тұратын және жұмыс істейтін мемлекеттік білім беру ұйымдарының педагог қызметкерлеріне, денсаулық сақтау саласындағы қызметкерлерге және әлеуметтік қамсыздандыру ұйымдарының мамандарына, отын сатып алу үшін бюджет қаражаты есебінен 5 (бес)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аудандық мәслихатының тұрақты комиссиясының төрағасы Қ. Ж. Борманбековке және аудан әкімінің бірінші орынбасары Б. С. Исабековке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Қуаныш Жарманбекұлы Борманбеков</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мәслихатының хатшысы                       Есенбай Әбдірахманұлы Сұраншынов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