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4428" w14:textId="a224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қазандағы "Көксу ауданы бойынша жер салығының 2009 жылға арналған ставкасын бекіту туралы" N 17-4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2009 жылғы 1 ақпандағы N 20-5 шешімі. Алматы облысының Әділет департаменті Көксу ауданының әділет басқармасында 2009 жылы 5 наурызда N 2-14-70 тіркелді. Күші жойылды - Алматы облысы Көксу аудандық мәслихатының 2010 жылғы 04 ақпандағы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2010.02.04 N 35-4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Салық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салық комитетінің 2009 жылғы 28 қаңтардағы N 306/1 қызметтік хатын негізге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Аудандық мәслихаттың 2008 жылғы 23-қазандағы "Көксу ауданы бойынша жер салығының 2009 жылға арналған ставкасын бекіту туралы" N 17-4 Көксу ауданының әділет басқармасынан 2008 жылғы 04 желтоқсанда N 2-14-67 тіркеуден өткен, аудандық газетте 2008 жылғы 12 желтоқсанда N 51(4413) жарияланған шешіміне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Салық кодексінің 338 бабы 1-тармағына сәйкес деген сөз;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2008 жылғы 10 желтоқсанда қабылданған Салық кодексінің 387 бабының 1-тармағына сәйкес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Аудандық мәслихаттың 2008 жылғы 23-қазандағы "Көксу ауданы бойынша жер салығының 2009 жылға арналған ставкасын бекіту туралы" N 17-4 шешіміне енгізілген өзгерістер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баспа бетінде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378-бап. Ауыл шаруашылық мақсатындағы жерлерге салынатын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Жазық аумақтардың далалық аймақтарының кәдімгі және оңтүстік қара топырақты, күңгірт-сарғылт және сарғылт топырақты, сондай-ақ тау бөктеріндегі аумақтардың күңгірт сұр (сұр-қоныр) топырақты және тау бөктерінің қара топырақты жерлеріне бонитет балына барабар түрде төмендегідей жер салығының салық ставкалары (329–бабының 2-тармағына) (бір гектарға шаққанда)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393"/>
        <w:gridCol w:w="2693"/>
        <w:gridCol w:w="311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 (теңге)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79.60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166.45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217.12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57.90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289.50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жогары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303.97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381-бап. Елді мекендердің (үй іргесіндегі жер учаскелерін</w:t>
      </w:r>
      <w:r>
        <w:br/>
      </w:r>
      <w:r>
        <w:rPr>
          <w:rFonts w:ascii="Times New Roman"/>
          <w:b/>
          <w:i w:val="false"/>
          <w:color w:val="000000"/>
        </w:rPr>
        <w:t>
қоспағанда) жерлеріне салынатын салық ставкалары алаңның бір</w:t>
      </w:r>
      <w:r>
        <w:br/>
      </w:r>
      <w:r>
        <w:rPr>
          <w:rFonts w:ascii="Times New Roman"/>
          <w:b/>
          <w:i w:val="false"/>
          <w:color w:val="000000"/>
        </w:rPr>
        <w:t>
шаршы метріне шаққанда мынандай мөлшерде: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5153"/>
        <w:gridCol w:w="42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379-бап. Жеке тұлғаларға берілген ауыл шаруашылық мақсатындағы</w:t>
      </w:r>
      <w:r>
        <w:br/>
      </w:r>
      <w:r>
        <w:rPr>
          <w:rFonts w:ascii="Times New Roman"/>
          <w:b/>
          <w:i w:val="false"/>
          <w:color w:val="000000"/>
        </w:rPr>
        <w:t>
жерлерге салынатын базалық салық ставкалары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0,50 гектарға дейін қоса алғанда-0,01 гектар үшін 20 теңгеден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0,50 гектардан асатын алаңға-0,01 гектар үшін 100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383-бап. Елді мекендерден тыс орналасқан өнеркәсіп жерлеріне</w:t>
      </w:r>
      <w:r>
        <w:br/>
      </w:r>
      <w:r>
        <w:rPr>
          <w:rFonts w:ascii="Times New Roman"/>
          <w:b/>
          <w:i w:val="false"/>
          <w:color w:val="000000"/>
        </w:rPr>
        <w:t>
салынатын салық ставкалары бір гектарға шаққанда бонитет балына</w:t>
      </w:r>
      <w:r>
        <w:br/>
      </w:r>
      <w:r>
        <w:rPr>
          <w:rFonts w:ascii="Times New Roman"/>
          <w:b/>
          <w:i w:val="false"/>
          <w:color w:val="000000"/>
        </w:rPr>
        <w:t>
барабар мынадай мөлшерлерде: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4"/>
        <w:gridCol w:w="3595"/>
        <w:gridCol w:w="3057"/>
        <w:gridCol w:w="2374"/>
      </w:tblGrid>
      <w:tr>
        <w:trPr>
          <w:trHeight w:val="645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45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723.75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3951.67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4369.86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4453.44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4704.37</w:t>
            </w:r>
          </w:p>
        </w:tc>
      </w:tr>
      <w:tr>
        <w:trPr>
          <w:trHeight w:val="279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888.61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1073.52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1626.99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4871.62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4988.23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5134.57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5233.87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5572.87</w:t>
            </w:r>
          </w:p>
        </w:tc>
      </w:tr>
      <w:tr>
        <w:trPr>
          <w:trHeight w:val="1605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1708.05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2312.82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23.88.37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5653.93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5744.46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6110.82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6385.84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6479.01</w:t>
            </w:r>
          </w:p>
        </w:tc>
      </w:tr>
      <w:tr>
        <w:trPr>
          <w:trHeight w:val="288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2825.80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2897.37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3112.12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7198.90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7382.25</w:t>
            </w:r>
          </w:p>
        </w:tc>
      </w:tr>
      <w:tr>
        <w:trPr>
          <w:trHeight w:val="2940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3190.29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3418.47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3873.51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7701.48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8180.74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8420.38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8540.25</w:t>
            </w:r>
          </w:p>
        </w:tc>
      </w:tr>
      <w:tr>
        <w:trPr>
          <w:trHeight w:val="465" w:hRule="atLeast"/>
        </w:trPr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жоғары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8685.00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М.Қ. Қаблисанов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