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f248" w14:textId="d11f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 тәртібі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2009 жылғы 24 маусымдағы N 27-2 шешімі. Алматы облысының Әділет департаменті Көксу ауданының Әділет басқармасында 2009 жылы 8 шілдеде N 2-14-76 тіркелді. Күші жойылды - Алматы облысы Көксу аудандық мәслихатының 2010 жылғы 29 шілдедегі N 42-5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2010.07.29 N 42-5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1-тармағындағы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2009 жылғы 22 маусымдағы N 81-02-11/929 ұсынысына сәйкес аудан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Табысы аз отбасыларына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10 күннен соң қолданысқа енгізілсін.</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С. Ботанбаев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bookmarkStart w:name="z4" w:id="1"/>
    <w:p>
      <w:pPr>
        <w:spacing w:after="0"/>
        <w:ind w:left="0"/>
        <w:jc w:val="both"/>
      </w:pPr>
      <w:r>
        <w:rPr>
          <w:rFonts w:ascii="Times New Roman"/>
          <w:b w:val="false"/>
          <w:i w:val="false"/>
          <w:color w:val="000000"/>
          <w:sz w:val="28"/>
        </w:rPr>
        <w:t>
Аудан мәслихатының 2009 жылғы</w:t>
      </w:r>
      <w:r>
        <w:br/>
      </w:r>
      <w:r>
        <w:rPr>
          <w:rFonts w:ascii="Times New Roman"/>
          <w:b w:val="false"/>
          <w:i w:val="false"/>
          <w:color w:val="000000"/>
          <w:sz w:val="28"/>
        </w:rPr>
        <w:t>
24-маусымдағы "Табысы аз</w:t>
      </w:r>
      <w:r>
        <w:br/>
      </w:r>
      <w:r>
        <w:rPr>
          <w:rFonts w:ascii="Times New Roman"/>
          <w:b w:val="false"/>
          <w:i w:val="false"/>
          <w:color w:val="000000"/>
          <w:sz w:val="28"/>
        </w:rPr>
        <w:t>
отбасыларына (азаматтарға) тұрғын</w:t>
      </w:r>
      <w:r>
        <w:br/>
      </w:r>
      <w:r>
        <w:rPr>
          <w:rFonts w:ascii="Times New Roman"/>
          <w:b w:val="false"/>
          <w:i w:val="false"/>
          <w:color w:val="000000"/>
          <w:sz w:val="28"/>
        </w:rPr>
        <w:t>
үй көмегін көрсету тәртібі</w:t>
      </w:r>
      <w:r>
        <w:br/>
      </w:r>
      <w:r>
        <w:rPr>
          <w:rFonts w:ascii="Times New Roman"/>
          <w:b w:val="false"/>
          <w:i w:val="false"/>
          <w:color w:val="000000"/>
          <w:sz w:val="28"/>
        </w:rPr>
        <w:t>
және мөлшерін белгілеу</w:t>
      </w:r>
      <w:r>
        <w:br/>
      </w:r>
      <w:r>
        <w:rPr>
          <w:rFonts w:ascii="Times New Roman"/>
          <w:b w:val="false"/>
          <w:i w:val="false"/>
          <w:color w:val="000000"/>
          <w:sz w:val="28"/>
        </w:rPr>
        <w:t>
туралы" N 27-2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Табысы аз отбасыларына (азаматтарға) тұрғын үй көмегін көрсету</w:t>
      </w:r>
      <w:r>
        <w:br/>
      </w:r>
      <w:r>
        <w:rPr>
          <w:rFonts w:ascii="Times New Roman"/>
          <w:b/>
          <w:i w:val="false"/>
          <w:color w:val="000000"/>
        </w:rPr>
        <w:t>
тәртібі және мөлшері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табысы аз отбасыларына (азаматтарға)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орташа айлық табысының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 өтініш берілген айдан бастап көмек алуға құқығы туындағаннан кейін ағымдағы тоқсанға тағайындалады.</w:t>
      </w:r>
      <w:r>
        <w:br/>
      </w:r>
      <w:r>
        <w:rPr>
          <w:rFonts w:ascii="Times New Roman"/>
          <w:b w:val="false"/>
          <w:i w:val="false"/>
          <w:color w:val="000000"/>
          <w:sz w:val="28"/>
        </w:rPr>
        <w:t>
      Құжаттарды қоса бере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6. Аудандық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телефон үшін абоненттік ақы тарифтерінің арттырылуына өтемақы төлеу)-коммуналдық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7. Учаскелік комиссиялар уәкілетті органдарға және ауылдық округ әкімдеріне тұрғын үй көмек көрсету жөніндегі қызметке жәрдемдеседі.</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color w:val="000000"/>
          <w:sz w:val="28"/>
        </w:rPr>
        <w:t xml:space="preserve">. </w:t>
      </w:r>
      <w:r>
        <w:rPr>
          <w:rFonts w:ascii="Times New Roman"/>
          <w:b w:val="false"/>
          <w:i w:val="false"/>
          <w:color w:val="000000"/>
          <w:sz w:val="28"/>
        </w:rPr>
        <w:t>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 өтініш берушілерден құжаттарын қабылдап, оларды тіркейді және тұрғын үй көмегін берудің қажеттілігі туралы қорытындылар актілерді әзірлейді, уәкілетті органға жиырма күн ішінде тапсырады. Учаскелік комиссиялардың құрамын қоғамдық негізінде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құқық-қорғау органдарының өкілдерінен құрылады. Учаскелік комиссиясының мәжілісі кем дегенде он күнде бір рет өткізіледі. Учаскелік комиссия мүшелері уәкілетті органға ұсынылған актіде көрсетілген ақпараттардың нақтылығы мен сенімділігіне жауапкершілікте болады.</w:t>
      </w:r>
      <w:r>
        <w:br/>
      </w:r>
      <w:r>
        <w:rPr>
          <w:rFonts w:ascii="Times New Roman"/>
          <w:b w:val="false"/>
          <w:i w:val="false"/>
          <w:color w:val="000000"/>
          <w:sz w:val="28"/>
        </w:rPr>
        <w:t>
</w:t>
      </w:r>
      <w:r>
        <w:rPr>
          <w:rFonts w:ascii="Times New Roman"/>
          <w:b w:val="false"/>
          <w:i w:val="false"/>
          <w:color w:val="000000"/>
          <w:sz w:val="28"/>
        </w:rPr>
        <w:t>
9. Учаскелік комиссиялар өз қызметін Алматы облысының әкімдігінің 2009 жылғы 25 мамырдағы N 99 "Учаскелік комиссиялар туралы үлгілік ережесін бекіту туралы" қаулысы шегінде жүзеге асырады.</w:t>
      </w:r>
      <w:r>
        <w:br/>
      </w:r>
      <w:r>
        <w:rPr>
          <w:rFonts w:ascii="Times New Roman"/>
          <w:b w:val="false"/>
          <w:i w:val="false"/>
          <w:color w:val="000000"/>
          <w:sz w:val="28"/>
        </w:rPr>
        <w:t>
</w:t>
      </w:r>
      <w:r>
        <w:rPr>
          <w:rFonts w:ascii="Times New Roman"/>
          <w:b w:val="false"/>
          <w:i w:val="false"/>
          <w:color w:val="000000"/>
          <w:sz w:val="28"/>
        </w:rPr>
        <w:t>
10. Уәкілетті орган - тұрғын үй көмегін тағайындауды жүзеге асыратын "Жұмыспен қамту және әлеуметтік бағдарламалар бөлімі" мемлекеттік мекемесі.Уәкілетті орган әкімдерден қоса тіркелген құжаттарымен және учаскелік комиссиялардың қорытындыларымен бірге өтініштерді қабылдайды, оларды қабылдаған күннен бастап он бес күн ішінде қарайды және тұрғын үй көмегін тағайындау немесе одан бас тарту туралы шешім қабылдайды. Бас тартқан жағдайда тұрғын үй көмегін тағайындау және төлеу жөніндегі уәкілетті орган бас тарту себебін көрсете отырып, өтініш берушіге жазбаша хабардар етеді.</w:t>
      </w:r>
    </w:p>
    <w:bookmarkEnd w:id="4"/>
    <w:bookmarkStart w:name="z17"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8" w:id="6"/>
    <w:p>
      <w:pPr>
        <w:spacing w:after="0"/>
        <w:ind w:left="0"/>
        <w:jc w:val="both"/>
      </w:pPr>
      <w:r>
        <w:rPr>
          <w:rFonts w:ascii="Times New Roman"/>
          <w:b w:val="false"/>
          <w:i w:val="false"/>
          <w:color w:val="000000"/>
          <w:sz w:val="28"/>
        </w:rPr>
        <w:t>
      11. Жұмысқа жарамды, бірақ жұмыс істемейтін, оқымайтын, әскер қатарында қызмет етпейтін және "Көксу ауданының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оның ішіне 55 жасқа толғандар, күтімге мұқтаж деп танылған 1-ші, 2-ші топтағы мүгедектерді, 16 жасқа дейінгі мүгедек балаларды күтетіндер, басқаның күтімін керек ететін деп танылған 80 жастан асқан тұлғаларға күтім жасайтындар және 7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 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13.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14. Тұрғын үй жәрдемақыларын алуға үміткер немесе алушы отбасылары (жалгерлік) оны рәсімдеу үшін өтінішімен қоса тұрғылықты жеріндегі ауылдық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Әділет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немесе тұрғылықты жерінен анықтама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 көмірдің және газ балонның түбіртегі қажет етілмейді;</w:t>
      </w:r>
      <w:r>
        <w:br/>
      </w:r>
      <w:r>
        <w:rPr>
          <w:rFonts w:ascii="Times New Roman"/>
          <w:b w:val="false"/>
          <w:i w:val="false"/>
          <w:color w:val="000000"/>
          <w:sz w:val="28"/>
        </w:rPr>
        <w:t>
</w:t>
      </w:r>
      <w:r>
        <w:rPr>
          <w:rFonts w:ascii="Times New Roman"/>
          <w:b w:val="false"/>
          <w:i w:val="false"/>
          <w:color w:val="000000"/>
          <w:sz w:val="28"/>
        </w:rPr>
        <w:t>
7) салық төлеушінің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15. Белгілі санаттағы тұлғалар үшін, жұмыссыз - жұмыспен қамту және әлеуметтік бағдарламалар бөлімінде тіркеуде тұрғаны туралы анықтама, мүгедек- медициналық-әлеуметтік сараптау комиссиясынан анықтама, жалғыз басты ана-N 4 үлгідегі анықтама (Азаматтық хал актілерін жазатын бөлімі берген).</w:t>
      </w:r>
      <w:r>
        <w:br/>
      </w:r>
      <w:r>
        <w:rPr>
          <w:rFonts w:ascii="Times New Roman"/>
          <w:b w:val="false"/>
          <w:i w:val="false"/>
          <w:color w:val="000000"/>
          <w:sz w:val="28"/>
        </w:rPr>
        <w:t>
</w:t>
      </w:r>
      <w:r>
        <w:rPr>
          <w:rFonts w:ascii="Times New Roman"/>
          <w:b w:val="false"/>
          <w:i w:val="false"/>
          <w:color w:val="000000"/>
          <w:sz w:val="28"/>
        </w:rPr>
        <w:t>
16. Кенттік, ауылдық округ әкімдігі өтініш берушілерден құжаттарды қабылдап, оларды тіркейді және учаскелік комиссияның қорытындысымен қоса уәкілетті органға жібереді.</w:t>
      </w:r>
      <w:r>
        <w:br/>
      </w:r>
      <w:r>
        <w:rPr>
          <w:rFonts w:ascii="Times New Roman"/>
          <w:b w:val="false"/>
          <w:i w:val="false"/>
          <w:color w:val="000000"/>
          <w:sz w:val="28"/>
        </w:rPr>
        <w:t>
</w:t>
      </w:r>
      <w:r>
        <w:rPr>
          <w:rFonts w:ascii="Times New Roman"/>
          <w:b w:val="false"/>
          <w:i w:val="false"/>
          <w:color w:val="000000"/>
          <w:sz w:val="28"/>
        </w:rPr>
        <w:t>
 17.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 (жұмыс жасамаса жұмыспен қамту жөніндегі уәкілетті органда жұмыссыз ретінде тіркелгені туралы анықтама, бас бостандығынан айрылған жерде немесе уақытша оқшаулап ұстауда екендігін растайтын анықтама, туберкулез, психоневрологиялық диспансерлерде (стационарда) есепте тұрса немесе емдеуде, еңбекпен емдеу профилакториясында болғаны жөнінде анықтама өткізсе, Қазақстан Республикасымен тиісті келісімі жоқ мемлекетке тұрғылықты жерге қоныс аударған жағдайда алимент есепке алынбайды);</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шаруашылықтың кірісі тоқсанына кенттік, ауылдық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18.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19. Тұрғын үй көмегін тағайындау және төлеу жөнiндегi уәкiлеттi орган немесе кенттiк, ауылдық округ әкiмi құжаттарды қабылдап алғаннан кейiн,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20.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тұрғын үй көмегін тағайындау және төлеу жөнiндегi уәкiлеттi органға немесе кенттiк, ауылдық округтiң әкiмiне ұсынады.</w:t>
      </w:r>
      <w:r>
        <w:br/>
      </w:r>
      <w:r>
        <w:rPr>
          <w:rFonts w:ascii="Times New Roman"/>
          <w:b w:val="false"/>
          <w:i w:val="false"/>
          <w:color w:val="000000"/>
          <w:sz w:val="28"/>
        </w:rPr>
        <w:t>
</w:t>
      </w:r>
      <w:r>
        <w:rPr>
          <w:rFonts w:ascii="Times New Roman"/>
          <w:b w:val="false"/>
          <w:i w:val="false"/>
          <w:color w:val="000000"/>
          <w:sz w:val="28"/>
        </w:rPr>
        <w:t>
 21. Кенттік, ауылдық округтiң әкiмi өтiнiш берушiлердiң құжаттарын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22. Тапсырылған құжаттардың қорытындысы бойынша уәкiлеттi орган отбасына түбіртек-ескерту береді, оған тұрғын үй көмегінің есептелуі енгізіледі.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23.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24.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25.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r>
        <w:br/>
      </w:r>
      <w:r>
        <w:rPr>
          <w:rFonts w:ascii="Times New Roman"/>
          <w:b w:val="false"/>
          <w:i w:val="false"/>
          <w:color w:val="000000"/>
          <w:sz w:val="28"/>
        </w:rPr>
        <w:t>
</w:t>
      </w:r>
      <w:r>
        <w:rPr>
          <w:rFonts w:ascii="Times New Roman"/>
          <w:b w:val="false"/>
          <w:i w:val="false"/>
          <w:color w:val="000000"/>
          <w:sz w:val="28"/>
        </w:rPr>
        <w:t>
26. Өтініш беруші мен тұрғын үй көмегін алушы уәкілетті органның және оның қызметкерлерінің іс-әрекеттері мен шешімдеріне жоғары тұрған уәкілетті органдарға, сондай-ақ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27. Уәкілетті орган Қазақстан Республикасының қолданыстағы Заңнамаларына сәйкес тұрғын үй көмегінің тағайындалуы мен оны төлеуді ұйымдастырудың дұрыстығы үшін жауапты болады.</w:t>
      </w:r>
    </w:p>
    <w:bookmarkEnd w:id="6"/>
    <w:bookmarkStart w:name="z54"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55" w:id="8"/>
    <w:p>
      <w:pPr>
        <w:spacing w:after="0"/>
        <w:ind w:left="0"/>
        <w:jc w:val="both"/>
      </w:pPr>
      <w:r>
        <w:rPr>
          <w:rFonts w:ascii="Times New Roman"/>
          <w:b w:val="false"/>
          <w:i w:val="false"/>
          <w:color w:val="000000"/>
          <w:sz w:val="28"/>
        </w:rPr>
        <w:t>
      28.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жыл бойына 3 тонна көмір.</w:t>
      </w:r>
      <w:r>
        <w:br/>
      </w:r>
      <w:r>
        <w:rPr>
          <w:rFonts w:ascii="Times New Roman"/>
          <w:b w:val="false"/>
          <w:i w:val="false"/>
          <w:color w:val="000000"/>
          <w:sz w:val="28"/>
        </w:rPr>
        <w:t>
</w:t>
      </w:r>
      <w:r>
        <w:rPr>
          <w:rFonts w:ascii="Times New Roman"/>
          <w:b w:val="false"/>
          <w:i w:val="false"/>
          <w:color w:val="000000"/>
          <w:sz w:val="28"/>
        </w:rPr>
        <w:t>
29. Коммуналдық қызметтерді тұтыну төлемінің тарифтерін аудандық қызмет көрсету мекемелері ұсынады.</w:t>
      </w:r>
    </w:p>
    <w:bookmarkEnd w:id="8"/>
    <w:bookmarkStart w:name="z61" w:id="9"/>
    <w:p>
      <w:pPr>
        <w:spacing w:after="0"/>
        <w:ind w:left="0"/>
        <w:jc w:val="left"/>
      </w:pPr>
      <w:r>
        <w:rPr>
          <w:rFonts w:ascii="Times New Roman"/>
          <w:b/>
          <w:i w:val="false"/>
          <w:color w:val="000000"/>
        </w:rPr>
        <w:t xml:space="preserve"> 
4. Тұрғын үй көмегін төлеу</w:t>
      </w:r>
    </w:p>
    <w:bookmarkEnd w:id="9"/>
    <w:bookmarkStart w:name="z62" w:id="10"/>
    <w:p>
      <w:pPr>
        <w:spacing w:after="0"/>
        <w:ind w:left="0"/>
        <w:jc w:val="both"/>
      </w:pPr>
      <w:r>
        <w:rPr>
          <w:rFonts w:ascii="Times New Roman"/>
          <w:b w:val="false"/>
          <w:i w:val="false"/>
          <w:color w:val="000000"/>
          <w:sz w:val="28"/>
        </w:rPr>
        <w:t>
      30. Тұрғын үй көмегінің төлемі "Көксу ауданының жұмыспен қамту және әлеуметтік бағдарламалар бөлімі" мемлекеттік мекемесі мен аудандық пошта бөлімі филиалы арасында жасалған Агенттік Келісім негізінде көмек алушылардың дербес шоттарына есептелген сомаларды аудару жолымен жүзеге асырылады.</w:t>
      </w:r>
    </w:p>
    <w:bookmarkEnd w:id="1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аппаратының басшысы                        М. Қаблисанов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