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a2a0" w14:textId="8b8a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соғысының қатысушылары мен мүгедектерін әлеуметтік қорғау жөніндегі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әкімдігінің 2009 жылғы 18 мамырдағы N 150 қаулысы. Алматы облысының Әділет департаменті Райымбек ауданының әділет басқармасында 2009 жылы 17 маусымда N 2-15-73 тіркелді. Күші жойылды - Алматы облысы Райымбек ауданы әкімдігінің 2016 жылғы 13 қыркүйектегі № 264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Райымбек ауданы әкімдігінің 13.09.2016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"Ұлы Отан соғысының қатысушылары мен мүгедектеріне және оларға теңестірілген адамдарға берілетін жеңілдіктер мен оларды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Райымбек аудандық мәслихатының 22 желтоқсан 2008 жылғы "Райымбек ауданының 2009 жылға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N 17-83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Ұлы Отан соғысына қатысушылары мен мүгедектерін қосымша әлеуметтік қолдау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1941-1945 жылдардағы Ұлы Отан Соғысының барлық қатысушылары мен мүгедектеріне тұрғын үй-коммуналдық қызметтері бойынша төмендегідей қосымша жеңілдіктер белгіленсін: айына бір рет электр қуатымен - 45 Квт, 1 - кіші газ балонының құнын, ал орталықтандырылған жылу жүйесі жоқ үйлерде нарықтық баға бойынша жылына бір рет 1 (бір) тонна көмірдің құны.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"Райымбек аудандық жұмыспен қамту және әлеуметтік бағдарламалар бөлімі" мемлекеттік мекемесінің бастығы Зықаев Халық Сансызбайұлы қосымша жеңілдіктердің тағайындалуын және төленуін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"Райымбек аудандық қаржы бөлімі" мемлекеттік мекемесінің бастығы Омархалық Қайрат Байғайыпұлы аудандық бюджетте көзделген қаржыландыру жоспарының міндеттемесіне және төлемнің қаржы шегіне сәйкес әлеуметтік көмекті қаржыландыру мәселелерін шешсін.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Қасымберкебаев Тәңірберген Қасымақынұлына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5.Осы қаулы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