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cc080" w14:textId="5dcc0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Саран қалалық мәслихатының 2008 жылғы 19 желтоқсандағы 10 сессиясының "2009 жылға арналған қалалық бюджет туралы" N 191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қаласы мәслихатының 19 сессиясының 2009 жылғы 27 қазандағы N 331 шешімі. Қарағанды облысы Саран қаласы Әділет басқармасында 2009 жылғы 29 қазанда N 8-7-91 тіркелді. Қолданылу мерзімінің өтуіне байланысты күші жойылды (Қарағанды облысы Cаран қалалық мәслихатының 2011 жылғы 11 мамырдағы N 2-27/63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Қолданылу мерзімінің өтуіне байланысты күші жойылды (Қарағанды облысы Саран қалалық мәслихатының 2011.05.11 N 2-27/63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мәслихаттың 2008 жылғы 19 желтоқсандағы 10 сессиясының "2009 жылға арналған қалалық бюджет туралы" N 191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тіркеу нөмірі – 8-7-73, "Ваша газета" газетінде 2008 жылғы 27 желтоқсанда N 52 жарияланған), Саран қалалық мәслихатының 2009 жылғы 23 сәуірдегі 15 сессиясының N 260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тіркеу нөмірі – 8-7-84, "Ваша газета" газетінде 2009 жылғы 1 мамырдағы N 18 жарияланған), Саран қалалық мәслихатының 2009 жылғы 23 шілдедегі 16 сессиясының N 283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тіркеу нөмірі – 8-7-88, "Ваша газета" газетінде 2009 жылғы 31 шілдедегі N 31 жарияланған), Саран қалалық мәслихатының 2009 жылғы 08 қыркүйектегі кезектен тыс 17 сессиясының N 304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тіркеу нөмірі – 8-7-90, "Ваша газета" газетінде 2009 жылғы 18 қыркүйекте N 38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жылғы 1 қаңтардан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Қ. Сатова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Р. Бекбанов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Саран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қалалық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2009 </w:t>
      </w:r>
      <w:r>
        <w:rPr>
          <w:rFonts w:ascii="Times New Roman"/>
          <w:b w:val="false"/>
          <w:i w:val="false"/>
          <w:color w:val="000000"/>
          <w:sz w:val="28"/>
        </w:rPr>
        <w:t xml:space="preserve">жылғы </w:t>
      </w:r>
      <w:r>
        <w:rPr>
          <w:rFonts w:ascii="Times New Roman"/>
          <w:b w:val="false"/>
          <w:i w:val="false"/>
          <w:color w:val="000000"/>
          <w:sz w:val="28"/>
        </w:rPr>
        <w:t xml:space="preserve">27 </w:t>
      </w:r>
      <w:r>
        <w:rPr>
          <w:rFonts w:ascii="Times New Roman"/>
          <w:b w:val="false"/>
          <w:i w:val="false"/>
          <w:color w:val="000000"/>
          <w:sz w:val="28"/>
        </w:rPr>
        <w:t>қазанның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N 331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2009 </w:t>
      </w:r>
      <w:r>
        <w:rPr>
          <w:rFonts w:ascii="Times New Roman"/>
          <w:b/>
          <w:i w:val="false"/>
          <w:color w:val="000080"/>
          <w:sz w:val="28"/>
        </w:rPr>
        <w:t>жылға</w:t>
      </w:r>
      <w:r>
        <w:rPr>
          <w:rFonts w:ascii="Times New Roman"/>
          <w:b/>
          <w:i w:val="false"/>
          <w:color w:val="000080"/>
          <w:sz w:val="28"/>
        </w:rPr>
        <w:t xml:space="preserve"> арналған</w:t>
      </w:r>
      <w:r>
        <w:rPr>
          <w:rFonts w:ascii="Times New Roman"/>
          <w:b/>
          <w:i w:val="false"/>
          <w:color w:val="000080"/>
          <w:sz w:val="28"/>
        </w:rPr>
        <w:t xml:space="preserve"> Қалалық</w:t>
      </w:r>
      <w:r>
        <w:rPr>
          <w:rFonts w:ascii="Times New Roman"/>
          <w:b/>
          <w:i w:val="false"/>
          <w:color w:val="000080"/>
          <w:sz w:val="28"/>
        </w:rPr>
        <w:t xml:space="preserve">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676"/>
        <w:gridCol w:w="696"/>
        <w:gridCol w:w="9646"/>
        <w:gridCol w:w="2246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Нақтыланған бюджет мың теңге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1657781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424254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120268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120268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</w:t>
            </w:r>
          </w:p>
        </w:tc>
      </w:tr>
      <w:tr>
        <w:trPr>
          <w:trHeight w:val="3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253033</w:t>
            </w:r>
          </w:p>
        </w:tc>
      </w:tr>
      <w:tr>
        <w:trPr>
          <w:trHeight w:val="4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68500</w:t>
            </w:r>
          </w:p>
        </w:tc>
      </w:tr>
      <w:tr>
        <w:trPr>
          <w:trHeight w:val="3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159523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4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36341</w:t>
            </w:r>
          </w:p>
        </w:tc>
      </w:tr>
      <w:tr>
        <w:trPr>
          <w:trHeight w:val="3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</w:t>
            </w:r>
          </w:p>
        </w:tc>
      </w:tr>
      <w:tr>
        <w:trPr>
          <w:trHeight w:val="3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0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</w:t>
            </w:r>
          </w:p>
        </w:tc>
      </w:tr>
      <w:tr>
        <w:trPr>
          <w:trHeight w:val="3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</w:t>
            </w:r>
          </w:p>
        </w:tc>
      </w:tr>
      <w:tr>
        <w:trPr>
          <w:trHeight w:val="3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1221790</w:t>
            </w:r>
          </w:p>
        </w:tc>
      </w:tr>
      <w:tr>
        <w:trPr>
          <w:trHeight w:val="7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1221790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1221790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557"/>
        <w:gridCol w:w="778"/>
        <w:gridCol w:w="778"/>
        <w:gridCol w:w="8940"/>
        <w:gridCol w:w="219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Нақтыланған бюджет мың теңге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Шығындар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1662062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81734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58813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10489</w:t>
            </w:r>
          </w:p>
        </w:tc>
      </w:tr>
      <w:tr>
        <w:trPr>
          <w:trHeight w:val="5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10489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34457</w:t>
            </w:r>
          </w:p>
        </w:tc>
      </w:tr>
      <w:tr>
        <w:trPr>
          <w:trHeight w:val="5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34206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13867</w:t>
            </w:r>
          </w:p>
        </w:tc>
      </w:tr>
      <w:tr>
        <w:trPr>
          <w:trHeight w:val="9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13867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16004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16004</w:t>
            </w:r>
          </w:p>
        </w:tc>
      </w:tr>
      <w:tr>
        <w:trPr>
          <w:trHeight w:val="4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10587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</w:t>
            </w:r>
          </w:p>
        </w:tc>
      </w:tr>
      <w:tr>
        <w:trPr>
          <w:trHeight w:val="6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</w:t>
            </w:r>
          </w:p>
        </w:tc>
      </w:tr>
      <w:tr>
        <w:trPr>
          <w:trHeight w:val="3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</w:t>
            </w:r>
          </w:p>
        </w:tc>
      </w:tr>
      <w:tr>
        <w:trPr>
          <w:trHeight w:val="3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3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</w:t>
            </w:r>
          </w:p>
        </w:tc>
      </w:tr>
      <w:tr>
        <w:trPr>
          <w:trHeight w:val="9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жүру қозғалысын реттеу бойынша жабдықтар мен құралдарды пайдалану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856117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116449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99740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99740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қаласының білім беру, дене шынықтыру және спорт бөлімі ММ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16709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16709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595517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498186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412537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54718</w:t>
            </w:r>
          </w:p>
        </w:tc>
      </w:tr>
      <w:tr>
        <w:trPr>
          <w:trHeight w:val="9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30931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қаласының білім беру, дене шынықтыру және спорт бөлімі ММ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97331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86730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9745</w:t>
            </w:r>
          </w:p>
        </w:tc>
      </w:tr>
      <w:tr>
        <w:trPr>
          <w:trHeight w:val="73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мақсаты трансферттер есебінен мемлекеттік білім беру жиесінде жаңа оқыту технологияларын енгізу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144151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144151</w:t>
            </w:r>
          </w:p>
        </w:tc>
      </w:tr>
      <w:tr>
        <w:trPr>
          <w:trHeight w:val="2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9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</w:t>
            </w:r>
          </w:p>
        </w:tc>
      </w:tr>
      <w:tr>
        <w:trPr>
          <w:trHeight w:val="9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кадрларды қайта даярлау стратегиясын жүзеге асыру шеңберінде білім беру объектілерінде күрделі, ағымдағы жөндеулер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130130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165397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147846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4394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4394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132072</w:t>
            </w:r>
          </w:p>
        </w:tc>
      </w:tr>
      <w:tr>
        <w:trPr>
          <w:trHeight w:val="3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40792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42049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18105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17752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</w:t>
            </w:r>
          </w:p>
        </w:tc>
      </w:tr>
      <w:tr>
        <w:trPr>
          <w:trHeight w:val="12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8899</w:t>
            </w:r>
          </w:p>
        </w:tc>
      </w:tr>
      <w:tr>
        <w:trPr>
          <w:trHeight w:val="6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8899</w:t>
            </w:r>
          </w:p>
        </w:tc>
      </w:tr>
      <w:tr>
        <w:trPr>
          <w:trHeight w:val="3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қаласының білім беру, дене шынықтыру және спорт бөлімі ММ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</w:p>
        </w:tc>
      </w:tr>
      <w:tr>
        <w:trPr>
          <w:trHeight w:val="70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 оқу формасымен оқытылатын ұйымдардың тәрбиешілері мен оқытушыларын әлеуметтік қолдау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17551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17551</w:t>
            </w:r>
          </w:p>
        </w:tc>
      </w:tr>
      <w:tr>
        <w:trPr>
          <w:trHeight w:val="6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17075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179547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92011</w:t>
            </w:r>
          </w:p>
        </w:tc>
      </w:tr>
      <w:tr>
        <w:trPr>
          <w:trHeight w:val="9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29358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ұйымдастыру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62653</w:t>
            </w:r>
          </w:p>
        </w:tc>
      </w:tr>
      <w:tr>
        <w:trPr>
          <w:trHeight w:val="6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қордан тұрғын үй құрылысы және (немесе) сатып алу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62653</w:t>
            </w:r>
          </w:p>
        </w:tc>
      </w:tr>
      <w:tr>
        <w:trPr>
          <w:trHeight w:val="40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архитектура және сәулет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23375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 тұрғын үй фондынан үйлерді иелену және (немесе) салу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23375</w:t>
            </w:r>
          </w:p>
        </w:tc>
      </w:tr>
      <w:tr>
        <w:trPr>
          <w:trHeight w:val="48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қаржыдан трансферазы есебінен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23375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52815</w:t>
            </w:r>
          </w:p>
        </w:tc>
      </w:tr>
      <w:tr>
        <w:trPr>
          <w:trHeight w:val="10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52815</w:t>
            </w:r>
          </w:p>
        </w:tc>
      </w:tr>
      <w:tr>
        <w:trPr>
          <w:trHeight w:val="40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44992</w:t>
            </w:r>
          </w:p>
        </w:tc>
      </w:tr>
      <w:tr>
        <w:trPr>
          <w:trHeight w:val="78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34721</w:t>
            </w:r>
          </w:p>
        </w:tc>
      </w:tr>
      <w:tr>
        <w:trPr>
          <w:trHeight w:val="73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</w:t>
            </w:r>
          </w:p>
        </w:tc>
      </w:tr>
      <w:tr>
        <w:trPr>
          <w:trHeight w:val="9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29209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250309</w:t>
            </w:r>
          </w:p>
        </w:tc>
      </w:tr>
      <w:tr>
        <w:trPr>
          <w:trHeight w:val="4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48287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48287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48287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</w:p>
        </w:tc>
      </w:tr>
      <w:tr>
        <w:trPr>
          <w:trHeight w:val="9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аласыны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білім беру, дене шыны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тыру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спорт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 ММ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 жарыстарын өткізу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спорт жарыстарынан әртүрлі спорт түрлері бойынша аудандық құрама командаларын мүшелерін дайындау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31152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22686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20906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тілді дамыту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8466</w:t>
            </w:r>
          </w:p>
        </w:tc>
      </w:tr>
      <w:tr>
        <w:trPr>
          <w:trHeight w:val="6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8466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167521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155604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9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кадрларды қайта даярлау стратегиясын жүзеге асыру шеңберінде мәдениет объектілерінде күрделі, ағымдағы жөндеулер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149569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9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</w:t>
            </w:r>
          </w:p>
        </w:tc>
      </w:tr>
      <w:tr>
        <w:trPr>
          <w:trHeight w:val="3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</w:t>
            </w:r>
          </w:p>
        </w:tc>
      </w:tr>
      <w:tr>
        <w:trPr>
          <w:trHeight w:val="3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архитектура және сәулет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архитектура және сәулет бөлімінің қызметін қамтамасыз ету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86818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86818</w:t>
            </w:r>
          </w:p>
        </w:tc>
      </w:tr>
      <w:tr>
        <w:trPr>
          <w:trHeight w:val="6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</w:t>
            </w:r>
          </w:p>
        </w:tc>
      </w:tr>
      <w:tr>
        <w:trPr>
          <w:trHeight w:val="108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</w:t>
            </w:r>
          </w:p>
        </w:tc>
      </w:tr>
      <w:tr>
        <w:trPr>
          <w:trHeight w:val="10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82462</w:t>
            </w:r>
          </w:p>
        </w:tc>
      </w:tr>
      <w:tr>
        <w:trPr>
          <w:trHeight w:val="3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82462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19903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</w:t>
            </w:r>
          </w:p>
        </w:tc>
      </w:tr>
      <w:tr>
        <w:trPr>
          <w:trHeight w:val="3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халық шаруашылық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әрекетті қолдау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13549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халық шаруашылық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</w:t>
            </w:r>
          </w:p>
        </w:tc>
      </w:tr>
      <w:tr>
        <w:trPr>
          <w:trHeight w:val="6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халық шаруашылық бөлімінің қызметін қамтамасыз ету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</w:t>
            </w:r>
          </w:p>
        </w:tc>
      </w:tr>
      <w:tr>
        <w:trPr>
          <w:trHeight w:val="135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</w:t>
            </w:r>
          </w:p>
        </w:tc>
      </w:tr>
      <w:tr>
        <w:trPr>
          <w:trHeight w:val="5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7341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9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техногендік сипаттағы төтенше жағдайларды жою үшін жергілікті атқарушы органның төтенше резервтері есебінен іс-шаралар жүргізу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 білім беру, физикалық культура және спорт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 білім беру, физикалық культура және спорт бөлімі, бөлімінің қызметін қамтамасыз ету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18398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18398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18398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18398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18398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18398</w:t>
            </w:r>
          </w:p>
        </w:tc>
      </w:tr>
      <w:tr>
        <w:trPr>
          <w:trHeight w:val="81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18398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Бюджеттік дефициті (профициті)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22679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Бюджеттік қаржыландыру (профициті пайдалану)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