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c6ca" w14:textId="86dc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2008 жылғы 19 желтоқсандағы 10 сессиясының "2009 жылға арналған қалалық бюджет туралы" N 191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20 сессиясының 2009 жылғы 20 қарашадағы N 339 шешімі. Қарағанды облысы Саран қаласы Әділет басқармасында 2009 жылғы 03 желтоқсанда N 8-7-93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Қалалық мәслихаттың 2008 жылғы 19 желтоқсандағы 10 сессиясының "2009 жылға арналған қалалық бюджет туралы" N 191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тіркеу нөмірі – 8-7-73, "Ваша газета" газетінде 2008 жылғы 27 желтоқсанда N 52 жарияланған), Саран қалалық мәслихатының 2009 жылғы 23 сәуірдегі 15 сессиясының N 260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тіркеу нөмірі – 8-7-84, "Ваша газета" газетінде 2009 жылғы 1 мамырдағы N 18 жарияланған), Саран қалалық мәслихатының 2009 жылғы 23 шілдедегі 16 сессиясының N 283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тіркеу нөмірі – 8-7-88, "Ваша газета" газетінде 2009 жылғы 31 шілдедегі N 31 жарияланған), Саран қалалық мәслихаттының 2009 жылғы 08 қыркүйектегі кезектен тыс 17 сессиясының N 304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тіркеу нөмірі - 8-7-90, "Ваша газета" газетінде 2009 жылғы 18 қыркүйекте N 38 жарияланған), Саран қалалық мәслихаттының 2009 жылғы 27 қазанда кезектен тыс 19 сессиясының N 331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 мемлекеттік тіркеу Тізілімінде тіркеу нөмірі- 8-7-91, "Ваша газета" газетінде 2009 жылғы 30 қазанда N 44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"1657781" саны "1677734" санына ауыстырылсын;</w:t>
      </w:r>
      <w:r>
        <w:br/>
      </w:r>
      <w:r>
        <w:rPr>
          <w:rFonts w:ascii="Times New Roman"/>
          <w:b w:val="false"/>
          <w:i w:val="false"/>
          <w:color w:val="000000"/>
          <w:sz w:val="28"/>
        </w:rPr>
        <w:t>
</w:t>
      </w:r>
      <w:r>
        <w:rPr>
          <w:rFonts w:ascii="Times New Roman"/>
          <w:b w:val="false"/>
          <w:i w:val="false"/>
          <w:color w:val="000000"/>
          <w:sz w:val="28"/>
        </w:rPr>
        <w:t>      "1221790" саны "1219269"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 "1662062" саны "1682015"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2009 жылғы 1 қаңтардан қолданысқа енгізіледі.</w:t>
      </w:r>
    </w:p>
    <w:p>
      <w:pPr>
        <w:spacing w:after="0"/>
        <w:ind w:left="0"/>
        <w:jc w:val="both"/>
      </w:pPr>
      <w:r>
        <w:rPr>
          <w:rFonts w:ascii="Times New Roman"/>
          <w:b w:val="false"/>
          <w:i/>
          <w:color w:val="000000"/>
          <w:sz w:val="28"/>
        </w:rPr>
        <w:t>      Сессия төрағасы                            Қ. Сатова</w:t>
      </w:r>
    </w:p>
    <w:p>
      <w:pPr>
        <w:spacing w:after="0"/>
        <w:ind w:left="0"/>
        <w:jc w:val="both"/>
      </w:pPr>
      <w:r>
        <w:rPr>
          <w:rFonts w:ascii="Times New Roman"/>
          <w:b w:val="false"/>
          <w:i/>
          <w:color w:val="000000"/>
          <w:sz w:val="28"/>
        </w:rPr>
        <w:t>      Мәслихат хатшысы                           Р. Бекбанов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Саран қалалық мәслихатының</w:t>
      </w:r>
      <w:r>
        <w:br/>
      </w:r>
      <w:r>
        <w:rPr>
          <w:rFonts w:ascii="Times New Roman"/>
          <w:b w:val="false"/>
          <w:i w:val="false"/>
          <w:color w:val="000000"/>
          <w:sz w:val="28"/>
        </w:rPr>
        <w:t>
2009 жылғы 20 қарашадағы</w:t>
      </w:r>
      <w:r>
        <w:br/>
      </w:r>
      <w:r>
        <w:rPr>
          <w:rFonts w:ascii="Times New Roman"/>
          <w:b w:val="false"/>
          <w:i w:val="false"/>
          <w:color w:val="000000"/>
          <w:sz w:val="28"/>
        </w:rPr>
        <w:t>
N 339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18"/>
        <w:gridCol w:w="658"/>
        <w:gridCol w:w="759"/>
        <w:gridCol w:w="8973"/>
        <w:gridCol w:w="24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4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r>
              <w:br/>
            </w:r>
            <w:r>
              <w:rPr>
                <w:rFonts w:ascii="Times New Roman"/>
                <w:b w:val="false"/>
                <w:i w:val="false"/>
                <w:color w:val="000000"/>
                <w:sz w:val="20"/>
              </w:rPr>
              <w:t>
мың теңге</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1677734</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444204</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108576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ұсталатын жеке 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78814</w:t>
            </w:r>
          </w:p>
        </w:tc>
      </w:tr>
      <w:tr>
        <w:trPr>
          <w:trHeight w:val="6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28500</w:t>
            </w:r>
          </w:p>
        </w:tc>
      </w:tr>
      <w:tr>
        <w:trPr>
          <w:trHeight w:val="6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 азаматтарынан алынатын жеке табыс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66129</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62629</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179003</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Жерге заңды тұлғалардан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177237</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31108</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6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44930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бизнесі</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4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w:t>
            </w:r>
          </w:p>
        </w:tc>
      </w:tr>
      <w:tr>
        <w:trPr>
          <w:trHeight w:val="169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w:t>
            </w:r>
          </w:p>
        </w:tc>
      </w:tr>
      <w:tr>
        <w:trPr>
          <w:trHeight w:val="12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73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6561</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1219269</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303766</w:t>
            </w:r>
          </w:p>
        </w:tc>
      </w:tr>
      <w:tr>
        <w:trPr>
          <w:trHeight w:val="40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36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817475</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4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557"/>
        <w:gridCol w:w="778"/>
        <w:gridCol w:w="778"/>
        <w:gridCol w:w="8838"/>
        <w:gridCol w:w="24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4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 мың теңге</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1682015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82287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10589</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35767</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13143</w:t>
            </w:r>
          </w:p>
        </w:tc>
      </w:tr>
      <w:tr>
        <w:trPr>
          <w:trHeight w:val="9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16204</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6584</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3118</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851754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5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595831</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65575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138615</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 білім беру мемлекеттік мекемелері үші оқу-әдістемелік кешендер мен оқулықтарды саттып алу және жеткізу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Қадырларды қайта даярлау және аймақтық жұмыспен қамту стратегиясын жүзеге асыру шегінде білім беру объектілерін ағымдағы жөндеу және капиталды жөндеу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130130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168459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150704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134930</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40794</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17862</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2842</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11380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17755</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194190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92761</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Мемлекеттік коммуналдық тұрғын қордан тұрғын үй құрылысы </w:t>
            </w:r>
            <w:r>
              <w:rPr>
                <w:rFonts w:ascii="Times New Roman"/>
                <w:b w:val="false"/>
                <w:i w:val="false"/>
                <w:color w:val="000000"/>
                <w:sz w:val="20"/>
              </w:rPr>
              <w:t>және (немесе) сатып алу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86028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61364</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61364</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53392</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7173</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40065</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250947</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49711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1323</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32644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22129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8749</w:t>
            </w:r>
          </w:p>
        </w:tc>
      </w:tr>
      <w:tr>
        <w:trPr>
          <w:trHeight w:val="6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165243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155431</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шеңберінде мәдениет объектілерінде күрделі, ағымдағы жөндеулер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9812</w:t>
            </w:r>
          </w:p>
        </w:tc>
      </w:tr>
      <w:tr>
        <w:trPr>
          <w:trHeight w:val="2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мазарларының жұмыс істеу қамтамас ету (биотермиялық арықтар)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малдардың санитарлық емдеун ұйымдастыру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2840</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4319</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архитектура және сәулет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Архитектура және сәулет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Ақппараттық жүелерді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86813</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4353</w:t>
            </w:r>
          </w:p>
        </w:tc>
      </w:tr>
      <w:tr>
        <w:trPr>
          <w:trHeight w:val="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4353</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82460</w:t>
            </w:r>
          </w:p>
        </w:tc>
      </w:tr>
      <w:tr>
        <w:trPr>
          <w:trHeight w:val="3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84865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28975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шаруашылық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2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28167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1065</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шаруашылық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ауылшаруашылық бөлімі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10170</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1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7468</w:t>
            </w:r>
          </w:p>
        </w:tc>
      </w:tr>
      <w:tr>
        <w:trPr>
          <w:trHeight w:val="5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 шынықтыру бөлімі (облыстық мәндегі қала, аймақ)</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спорт және денешынықтыру бөлімі қызметін қаматамасыз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0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Бюджеттік дефициті (профициті)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Бюджеттік қаржыландыру (профициті пайдалану)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