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804e" w14:textId="8ea8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Шахан кентінің аумағын аймақтандыру сызбасын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IV шақырылған XII сессиясының 2009 жылғы 22 сәуірдегі N 467/12 шешімі. Қарағанды облысы Шахтинск қаласы Әділет басқармасында 2009 жылғы 13 мамырда N 8-8-67 тіркелді. Күші жойылды - Қарағанды облысы Шахтинск қалалық мәслихатының 2015 жылғы 9 сәуірдегі N 1117/33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Шахтинск қалалық мәслихатының 09.04.2015 N 1117/33 (оны алғашқы ресми жарияланған күннен бастап он күн өткеннен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2003 жылғы 20 маусымдағы "Қазақстан Республикасының Жер кодексі"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"Салық және бюджетке төленетін басқа да міндетті төлемдер туралы" (Салық кодексі)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Шахан кентінің аумағын аймақтандыру сызбасы ұсынылған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аймақтық экономикалық дамыту және бюджеттік саясат мәселелері жөніндегі тұрақты комиссияға (И.Д. Бұйрабековке)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Н. Дериева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Ә. Сатова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N 467/12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Түзету коэффициенттері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9"/>
        <w:gridCol w:w="4187"/>
        <w:gridCol w:w="4714"/>
      </w:tblGrid>
      <w:tr>
        <w:trPr>
          <w:trHeight w:val="30" w:hRule="atLeast"/>
        </w:trPr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аймағының нөмірі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 мөлшерінің базалық ставкасына түзету коэффициенттері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 жер үшін төленетін төлемнің базалық ставкасына түзету коэффициенттері</w:t>
            </w:r>
          </w:p>
        </w:tc>
      </w:tr>
      <w:tr>
        <w:trPr>
          <w:trHeight w:val="30" w:hRule="atLeast"/>
        </w:trPr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Аймақ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</w:p>
        </w:tc>
      </w:tr>
      <w:tr>
        <w:trPr>
          <w:trHeight w:val="30" w:hRule="atLeast"/>
        </w:trPr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Аймақ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</w:tr>
      <w:tr>
        <w:trPr>
          <w:trHeight w:val="30" w:hRule="atLeast"/>
        </w:trPr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Аймақ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30" w:hRule="atLeast"/>
        </w:trPr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 Аймақ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0,98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30" w:hRule="atLeast"/>
        </w:trPr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Аймақ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N 467/12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Шахан кентінің аумағын аймақтандыру</w:t>
      </w:r>
      <w:r>
        <w:br/>
      </w:r>
      <w:r>
        <w:rPr>
          <w:rFonts w:ascii="Times New Roman"/>
          <w:b/>
          <w:i w:val="false"/>
          <w:color w:val="000000"/>
        </w:rPr>
        <w:t>
сызбасы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ескертуі: схеманың қағаз нұсқасын қараңыз.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153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