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cc60" w14:textId="e2cc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жұмыссыз жастары үшін кәсіптік дипломнан кейінгі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ауданының әкімдігінің 2009 жылғы 23 маусымдағы N 16/01 қаулысы. Қарағанды облысы Бұқар жырау ауданы Әділет басқармасында 2009 жылғы 14 шілдеде N 8-11-77 тіркелді. Күші жойылды - Қарағанды облысы Бұқар жырау ауданы әкімдігінің 2010 жылғы 24 мамырдағы N 13/01 қаулысымен</w:t>
      </w:r>
    </w:p>
    <w:p>
      <w:pPr>
        <w:spacing w:after="0"/>
        <w:ind w:left="0"/>
        <w:jc w:val="both"/>
      </w:pPr>
      <w:r>
        <w:rPr>
          <w:rFonts w:ascii="Times New Roman"/>
          <w:b w:val="false"/>
          <w:i/>
          <w:color w:val="800000"/>
          <w:sz w:val="28"/>
        </w:rPr>
        <w:t xml:space="preserve">      Ескерту. Күші жойылды - Қарағанды облысы Бұқар жырау ауданы әкімдігінің 2010.05.24 N 13/01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жұмыссыз жастар - орта және жоғарғы кәсіби білім оқу орындарының түлектерін жұмысқа орналастыру және олардың практикалық тәжірибе, білім және дағды алу мүмкіндігін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"Бұқар жырау ауданы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 орта және жоғарғы кәсіби білім оқу орындарын (одан әрі кәсіби оқу орындарын) бітірген, жұмыспен қамту бөлімінде жұмыссыз ретінде тіркелген жұмыссыз азаматтар арасында жастар саясатын жүргізу, кәсібі бойынша алғашқы жұмыс тәжірибесін алу үшін жағдай туғызу, жұмысқа орналасу және еңбек нарығында бәсекелестікті арттыру жөніндегі жұмысты ұйымдастырсын;</w:t>
      </w:r>
      <w:r>
        <w:br/>
      </w:r>
      <w:r>
        <w:rPr>
          <w:rFonts w:ascii="Times New Roman"/>
          <w:b w:val="false"/>
          <w:i w:val="false"/>
          <w:color w:val="000000"/>
          <w:sz w:val="28"/>
        </w:rPr>
        <w:t>
</w:t>
      </w:r>
      <w:r>
        <w:rPr>
          <w:rFonts w:ascii="Times New Roman"/>
          <w:b w:val="false"/>
          <w:i w:val="false"/>
          <w:color w:val="000000"/>
          <w:sz w:val="28"/>
        </w:rPr>
        <w:t>
      2) кәсіби оқу орындарын бітірген түлектерге – жұмыссыз жастарға уақытша жұмыс орындарын беруге ниет қылған жұмыс берушілермен жұмыссыз жастар үшін, жастар практикасында, кәсіптік дипломнан кейінгі практикасын ұйымдастыруға шарт жасалсын;</w:t>
      </w:r>
      <w:r>
        <w:br/>
      </w:r>
      <w:r>
        <w:rPr>
          <w:rFonts w:ascii="Times New Roman"/>
          <w:b w:val="false"/>
          <w:i w:val="false"/>
          <w:color w:val="000000"/>
          <w:sz w:val="28"/>
        </w:rPr>
        <w:t>
</w:t>
      </w:r>
      <w:r>
        <w:rPr>
          <w:rFonts w:ascii="Times New Roman"/>
          <w:b w:val="false"/>
          <w:i w:val="false"/>
          <w:color w:val="000000"/>
          <w:sz w:val="28"/>
        </w:rPr>
        <w:t>
      3) жастар саясатын жүргізу жөніндегі іс-шараларды қаржыландыру 002 "Жұмыспен қамту бағдарламасы" бағдарламасының 103 "Республикалық бюджеттен нысаналы трансферттер есебінен әлеуметтік жұмыс орындарын және жастар саясаты бағдарламасын кеңейту" бағдарламасы бойынша қарастырылған республикалық бюджет қаржысы есебінен жүргізілсін.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бастап қолданысқа енгізіледі және осы 2009 жылдың 1 қаңтардан туындаған құқықтық қатынастарды қамтиды.</w:t>
      </w:r>
    </w:p>
    <w:p>
      <w:pPr>
        <w:spacing w:after="0"/>
        <w:ind w:left="0"/>
        <w:jc w:val="both"/>
      </w:pPr>
      <w:r>
        <w:rPr>
          <w:rFonts w:ascii="Times New Roman"/>
          <w:b w:val="false"/>
          <w:i/>
          <w:color w:val="000000"/>
          <w:sz w:val="28"/>
        </w:rPr>
        <w:t>      Аудан әкімі                                Е. Нашаров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