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3f8b" w14:textId="a7a3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2008 жылғы 19 желтоқсандағы 10 сессиясының "2009 жылға арналған аудандық бюджет туралы" N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 сессиясының 2009 жылғы 22 қазандағы N 4 шешімі. Қарағанды облысы Бұқар жырау ауданы Әділет басқармасында 2009 жылғы 03 қарашада N 8-11-83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2008 жылғы 19 желтоқсандағы 10 сессиясының "2009 жылға арналған аудандық бюджет туралы" N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N 8-11-65 болып енгізілген, "Сарыарқа" аудандық газетінің 2009 жылғы 17 қаңтардағы N 2 санында, 2009 жылғы 24 қаңтардағы N 3 санында, 2009 жылғы 31 қаңтардағы N 4 санында, 2009 жылғы 7 ақпандағы N 5 санында жарияланған), Бұқар жырау аудандық мәслихатының 2009 жылғы 1 ақпандағы 12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5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8-11-72 болып енгізілген, "Сарыарқа" аудандық газетінің 2009 жылғы 7 наурыздағы N 9 санында, 2009 жылғы 14 наурыздағы N 10 санында, 2009 жылғы 28 наурыздағы N 12 санында жарияланған), Бұқар жырау аудандық мәслихатының 2009 жылғы 23 сәуірдегі 15 сессиясының "Бұқар жырау аудандық мәслихатының 2008 жылғы 19 желтоқсандағы 10 сессиясының "2009 жылға арналған аудандық бюджет туралы" N 6 шешіміне өзгерістер мен толықтырулар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8-11-75 болып енгізілген, "Сарыарқа" аудандық газетінің 2009 жылғы 9 мамырдағы N 18 санында, 2009 жылғы 16 мамырдағы N 19 санында, 2009 жылғы 23 мамырдағы N 20 санында, 2009 жылғы 30 мамырдағы N 21 санында, 2009 жылғы 6 маусымдағы N 22 санында жарияланған), Бұқар жырау аудандық мәслихатының 2009 жылғы 21 шілдедегі 17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8-11-79 болып енгізілген, "Сарыарқа" аудандық газетінің 2009 жылғы 15 тамыздағы N 32 санында, 2009 жылғы 22 тамыздағы N 33 санында жарияланған), Бұқар жырау аудандық мәслихатының 2009 жылғы 4 қыркүйектегі 18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8-11-82 болып енгізілген, "Сарыарқа" аудандық газетінің 2009 жылғы 19 қыркүйектегі N 37 санында, 2009 жылғы 26 қыркүйектегі N 38 санында жарияланған) енгізілген өзгерістерімен және толықтыруларымен бірге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"3169601" сандары "3189601" сандарына ауыстырылсын;</w:t>
      </w:r>
      <w:r>
        <w:br/>
      </w:r>
      <w:r>
        <w:rPr>
          <w:rFonts w:ascii="Times New Roman"/>
          <w:b w:val="false"/>
          <w:i w:val="false"/>
          <w:color w:val="000000"/>
          <w:sz w:val="28"/>
        </w:rPr>
        <w:t>
      "633742" сандары "652599" сандарына ауыстырылсын;</w:t>
      </w:r>
      <w:r>
        <w:br/>
      </w:r>
      <w:r>
        <w:rPr>
          <w:rFonts w:ascii="Times New Roman"/>
          <w:b w:val="false"/>
          <w:i w:val="false"/>
          <w:color w:val="000000"/>
          <w:sz w:val="28"/>
        </w:rPr>
        <w:t>
      "2416" сандары "1876" сандарына ауыстырылсын;</w:t>
      </w:r>
      <w:r>
        <w:br/>
      </w:r>
      <w:r>
        <w:rPr>
          <w:rFonts w:ascii="Times New Roman"/>
          <w:b w:val="false"/>
          <w:i w:val="false"/>
          <w:color w:val="000000"/>
          <w:sz w:val="28"/>
        </w:rPr>
        <w:t>
      "6000" сандары "7683"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"3192710" сандары "3212710"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"23603" сандары "21103"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"45187" сандары "41487"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14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5)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М. БАЗЫЛОВ</w:t>
      </w:r>
    </w:p>
    <w:p>
      <w:pPr>
        <w:spacing w:after="0"/>
        <w:ind w:left="0"/>
        <w:jc w:val="both"/>
      </w:pPr>
      <w:r>
        <w:rPr>
          <w:rFonts w:ascii="Times New Roman"/>
          <w:b w:val="false"/>
          <w:i/>
          <w:color w:val="000000"/>
          <w:sz w:val="28"/>
        </w:rPr>
        <w:t>      Мәслихат хатшысы                           А. ЖҮНІСПЕКОВ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қазандағы</w:t>
      </w:r>
      <w:r>
        <w:br/>
      </w:r>
      <w:r>
        <w:rPr>
          <w:rFonts w:ascii="Times New Roman"/>
          <w:b w:val="false"/>
          <w:i w:val="false"/>
          <w:color w:val="000000"/>
          <w:sz w:val="28"/>
        </w:rPr>
        <w:t>
</w:t>
      </w:r>
      <w:r>
        <w:rPr>
          <w:rFonts w:ascii="Times New Roman"/>
          <w:b w:val="false"/>
          <w:i w:val="false"/>
          <w:color w:val="000000"/>
          <w:sz w:val="28"/>
        </w:rPr>
        <w:t>20 сессиясының N 4 шешіміне</w:t>
      </w:r>
      <w:r>
        <w:br/>
      </w:r>
      <w:r>
        <w:rPr>
          <w:rFonts w:ascii="Times New Roman"/>
          <w:b w:val="false"/>
          <w:i w:val="false"/>
          <w:color w:val="000000"/>
          <w:sz w:val="28"/>
        </w:rPr>
        <w:t>
1</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10 сессиясының N 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820"/>
        <w:gridCol w:w="699"/>
        <w:gridCol w:w="739"/>
        <w:gridCol w:w="719"/>
        <w:gridCol w:w="8009"/>
        <w:gridCol w:w="223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23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Түсімдер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3189601</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Кірістер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3189601</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652599</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124877</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124877</w:t>
            </w:r>
          </w:p>
        </w:tc>
      </w:tr>
      <w:tr>
        <w:trPr>
          <w:trHeight w:val="9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108051</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221313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174250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172400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8462</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4881</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26135</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43051</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1635</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35245</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35245</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2021</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7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4638</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4638</w:t>
            </w:r>
          </w:p>
        </w:tc>
      </w:tr>
      <w:tr>
        <w:trPr>
          <w:trHeight w:val="229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2481</w:t>
            </w:r>
          </w:p>
        </w:tc>
      </w:tr>
      <w:tr>
        <w:trPr>
          <w:trHeight w:val="10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w:t>
            </w:r>
          </w:p>
        </w:tc>
      </w:tr>
      <w:tr>
        <w:trPr>
          <w:trHeight w:val="7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8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w:t>
            </w:r>
          </w:p>
        </w:tc>
      </w:tr>
      <w:tr>
        <w:trPr>
          <w:trHeight w:val="19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79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1876</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2527443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2527443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2527443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490448</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173858</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1858760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677"/>
        <w:gridCol w:w="838"/>
        <w:gridCol w:w="798"/>
        <w:gridCol w:w="818"/>
        <w:gridCol w:w="7864"/>
        <w:gridCol w:w="2208"/>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0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3233593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3233593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244754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218893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12699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Депутаттық қызмет</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44018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43378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161105</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7802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7746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5558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31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30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33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297</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1939152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28153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28153</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8655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8655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1632954</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12669</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1198180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1173399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1173399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үшін қосымша білім беру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24781</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416229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үшін қосымша білім беру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5876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269390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250957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6686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14179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57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7633</w:t>
            </w:r>
          </w:p>
        </w:tc>
      </w:tr>
      <w:tr>
        <w:trPr>
          <w:trHeight w:val="5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7633</w:t>
            </w:r>
          </w:p>
        </w:tc>
      </w:tr>
      <w:tr>
        <w:trPr>
          <w:trHeight w:val="30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180318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164080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жұмыстар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1974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33255</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4661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18203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11855</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41487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21301</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206562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46008</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38435</w:t>
            </w:r>
          </w:p>
        </w:tc>
      </w:tr>
      <w:tr>
        <w:trPr>
          <w:trHeight w:val="54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7573</w:t>
            </w:r>
          </w:p>
        </w:tc>
      </w:tr>
      <w:tr>
        <w:trPr>
          <w:trHeight w:val="28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7573</w:t>
            </w:r>
          </w:p>
        </w:tc>
      </w:tr>
      <w:tr>
        <w:trPr>
          <w:trHeight w:val="61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19992</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19565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19565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110688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91675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318804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75431</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69514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68843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111930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97581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5275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5233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6678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6649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3159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3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5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Жылу-энергетикалық жүйені дамыту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Жылу-энергетикалық жүйені дамыту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262000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9981</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9981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143956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138656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33199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33199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33199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жер-шаруашылық орналастыру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52924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60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84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2761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2466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2027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20930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20930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33645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4083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4083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бөлімі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3852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29562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20883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20883</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4803</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3876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дефициті (профицит)</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VII. Бюджет дефицитін қаржыландыру</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қазандағы</w:t>
      </w:r>
      <w:r>
        <w:br/>
      </w:r>
      <w:r>
        <w:rPr>
          <w:rFonts w:ascii="Times New Roman"/>
          <w:b w:val="false"/>
          <w:i w:val="false"/>
          <w:color w:val="000000"/>
          <w:sz w:val="28"/>
        </w:rPr>
        <w:t>
</w:t>
      </w:r>
      <w:r>
        <w:rPr>
          <w:rFonts w:ascii="Times New Roman"/>
          <w:b w:val="false"/>
          <w:i w:val="false"/>
          <w:color w:val="000000"/>
          <w:sz w:val="28"/>
        </w:rPr>
        <w:t>20 сессиясының N 4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10 сессиясының N 6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ағымдағы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892"/>
        <w:gridCol w:w="851"/>
        <w:gridCol w:w="851"/>
        <w:gridCol w:w="871"/>
        <w:gridCol w:w="9827"/>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қала)мәслихатының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8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6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үшін қосымша білім беру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5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r>
      <w:tr>
        <w:trPr>
          <w:trHeight w:val="33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1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76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6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4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r>
      <w:tr>
        <w:trPr>
          <w:trHeight w:val="31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r>
      <w:tr>
        <w:trPr>
          <w:trHeight w:val="28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3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8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1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76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6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1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30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66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10"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74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5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дефициті (профицит)</w:t>
            </w:r>
          </w:p>
        </w:tc>
      </w:tr>
      <w:tr>
        <w:trPr>
          <w:trHeight w:val="25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дефицитін қаржыландыру</w:t>
            </w:r>
          </w:p>
        </w:tc>
      </w:tr>
      <w:tr>
        <w:trPr>
          <w:trHeight w:val="255" w:hRule="atLeast"/>
        </w:trPr>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қазандағы</w:t>
      </w:r>
      <w:r>
        <w:br/>
      </w:r>
      <w:r>
        <w:rPr>
          <w:rFonts w:ascii="Times New Roman"/>
          <w:b w:val="false"/>
          <w:i w:val="false"/>
          <w:color w:val="000000"/>
          <w:sz w:val="28"/>
        </w:rPr>
        <w:t>
</w:t>
      </w:r>
      <w:r>
        <w:rPr>
          <w:rFonts w:ascii="Times New Roman"/>
          <w:b w:val="false"/>
          <w:i w:val="false"/>
          <w:color w:val="000000"/>
          <w:sz w:val="28"/>
        </w:rPr>
        <w:t>20 сессиясының N 4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10 сессиясының N 6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80"/>
        <w:gridCol w:w="822"/>
        <w:gridCol w:w="822"/>
        <w:gridCol w:w="782"/>
        <w:gridCol w:w="10375"/>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объектілерінің құрылысы және қайта жөндеу</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Жылу-энергетикалық жүйені дамыту</w:t>
            </w:r>
          </w:p>
        </w:tc>
      </w:tr>
      <w:tr>
        <w:trPr>
          <w:trHeight w:val="600"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4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қазандағы</w:t>
      </w:r>
      <w:r>
        <w:br/>
      </w:r>
      <w:r>
        <w:rPr>
          <w:rFonts w:ascii="Times New Roman"/>
          <w:b w:val="false"/>
          <w:i w:val="false"/>
          <w:color w:val="000000"/>
          <w:sz w:val="28"/>
        </w:rPr>
        <w:t>
</w:t>
      </w:r>
      <w:r>
        <w:rPr>
          <w:rFonts w:ascii="Times New Roman"/>
          <w:b w:val="false"/>
          <w:i w:val="false"/>
          <w:color w:val="000000"/>
          <w:sz w:val="28"/>
        </w:rPr>
        <w:t>20 сессиясының N 4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10 сессиясының N 6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селолық округтер мен кенттерінің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5"/>
        <w:gridCol w:w="750"/>
        <w:gridCol w:w="788"/>
        <w:gridCol w:w="769"/>
        <w:gridCol w:w="7550"/>
        <w:gridCol w:w="2021"/>
      </w:tblGrid>
      <w:tr>
        <w:trPr>
          <w:trHeight w:val="24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21"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Ботақара кенті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8933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106138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11458</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11458</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12959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81721</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66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Ғ. Мұстафин кенті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Қушоқы кенті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Ақөре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Ақбел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Белағаш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Березняк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Ботақара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87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73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27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 жырау селолық округі</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Гагарин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Дубовка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6883</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73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Доскей ауылдық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8827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Қаражар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Қарақұдық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Көкпекті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984</w:t>
            </w:r>
          </w:p>
        </w:tc>
      </w:tr>
      <w:tr>
        <w:trPr>
          <w:trHeight w:val="31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Керней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Молодецк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Тұзды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4797</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4797</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4686</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Новоузенка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Петровка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Баймырза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Ростов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Самарқанд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73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Суықсу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Тоғызқұдық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6091</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6091</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Үміткер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Үштөбе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18612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18612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7563</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7563</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73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Центральный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Шешенқара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