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1407" w14:textId="ce21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2008 жылғы 24 желтоқсандағы он бірінші сессиясының "2009 жылға арналған аудандық бюджет туралы" N 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2009 жылғы 24 сәуірдегі N 132 шешімі. Қарағанды облысы Осакаров ауданы Әділет басқармасында 2009 жылғы 08 мамырда N 8-15-102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2008 жылғы 24 желтоқсандағы он бірінші сессиясының "2009 жылға арналған аудандық бюджет туралы" N 91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 N 8-15-96 болып тіркелген, 2008 жылғы 31 желтоқсандағы "Сельский труженик" газетінің N 52 (7120) санында жарияланған), келесі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"1 689 242" сандары "1 859 560" сандарына ауыстырылсын;</w:t>
      </w:r>
      <w:r>
        <w:br/>
      </w:r>
      <w:r>
        <w:rPr>
          <w:rFonts w:ascii="Times New Roman"/>
          <w:b w:val="false"/>
          <w:i w:val="false"/>
          <w:color w:val="000000"/>
          <w:sz w:val="28"/>
        </w:rPr>
        <w:t>
      "1 296 346" сандары "1 466 664"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"1 689 242" сандары "1 861 346" сандарына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"0" сандары "1 786" сандарына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бірінші абзацта "0" саны "1 786" сандарына ауыстырылсын;</w:t>
      </w:r>
      <w:r>
        <w:br/>
      </w:r>
      <w:r>
        <w:rPr>
          <w:rFonts w:ascii="Times New Roman"/>
          <w:b w:val="false"/>
          <w:i w:val="false"/>
          <w:color w:val="000000"/>
          <w:sz w:val="28"/>
        </w:rPr>
        <w:t>
      төртінші абзацта "0" саны "1 786" сандарына ауыстырылсын;</w:t>
      </w:r>
      <w:r>
        <w:br/>
      </w:r>
      <w:r>
        <w:rPr>
          <w:rFonts w:ascii="Times New Roman"/>
          <w:b w:val="false"/>
          <w:i w:val="false"/>
          <w:color w:val="000000"/>
          <w:sz w:val="28"/>
        </w:rPr>
        <w:t>
      2) 11-1 тармақпен келесі мазмұнда толықтырылсын:</w:t>
      </w:r>
      <w:r>
        <w:br/>
      </w:r>
      <w:r>
        <w:rPr>
          <w:rFonts w:ascii="Times New Roman"/>
          <w:b w:val="false"/>
          <w:i w:val="false"/>
          <w:color w:val="000000"/>
          <w:sz w:val="28"/>
        </w:rPr>
        <w:t>
      "11-1. 2009 жылға арналған аудандық бюджет шығыстарының құрамында республикалық бюджеттен өңірлік жұмыспен қамту және кадрларды қайта даярлау стратегиясын іске асыруға 119 478 мың теңге сомасында, оның ішінде:</w:t>
      </w:r>
      <w:r>
        <w:br/>
      </w:r>
      <w:r>
        <w:rPr>
          <w:rFonts w:ascii="Times New Roman"/>
          <w:b w:val="false"/>
          <w:i w:val="false"/>
          <w:color w:val="000000"/>
          <w:sz w:val="28"/>
        </w:rPr>
        <w:t>
      103 098 мың теңге - халықтың жұмыспен қамтылуын қамтамасыз етуге;</w:t>
      </w:r>
      <w:r>
        <w:br/>
      </w:r>
      <w:r>
        <w:rPr>
          <w:rFonts w:ascii="Times New Roman"/>
          <w:b w:val="false"/>
          <w:i w:val="false"/>
          <w:color w:val="000000"/>
          <w:sz w:val="28"/>
        </w:rPr>
        <w:t>
      16 380 мың теңге - әлеуметтік жұмыс орындары және жастар практикасы бағдарламасын кеңейтуге.";</w:t>
      </w:r>
      <w:r>
        <w:br/>
      </w:r>
      <w:r>
        <w:rPr>
          <w:rFonts w:ascii="Times New Roman"/>
          <w:b w:val="false"/>
          <w:i w:val="false"/>
          <w:color w:val="000000"/>
          <w:sz w:val="28"/>
        </w:rPr>
        <w:t>
      3) 13-1 тармақпен келесі мазмұнда толықтырылсын;</w:t>
      </w:r>
      <w:r>
        <w:br/>
      </w:r>
      <w:r>
        <w:rPr>
          <w:rFonts w:ascii="Times New Roman"/>
          <w:b w:val="false"/>
          <w:i w:val="false"/>
          <w:color w:val="000000"/>
          <w:sz w:val="28"/>
        </w:rPr>
        <w:t>
      "13-1. 2009 жылға арналған аудандық бюджет шығыстарының құрамында облыстық бюджеттен мемлекеттік коммуналдық тұрғын үй қорының тұрғын үйін қайта жөндеуге 50 840 мың теңге сомасында нысаналы даму трансферттері қарастырылғаны ескерілсін.";</w:t>
      </w:r>
      <w:r>
        <w:br/>
      </w:r>
      <w:r>
        <w:rPr>
          <w:rFonts w:ascii="Times New Roman"/>
          <w:b w:val="false"/>
          <w:i w:val="false"/>
          <w:color w:val="000000"/>
          <w:sz w:val="28"/>
        </w:rPr>
        <w:t xml:space="preserve">
      4)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Д. Экзеков</w:t>
      </w:r>
    </w:p>
    <w:p>
      <w:pPr>
        <w:spacing w:after="0"/>
        <w:ind w:left="0"/>
        <w:jc w:val="both"/>
      </w:pPr>
      <w:r>
        <w:rPr>
          <w:rFonts w:ascii="Times New Roman"/>
          <w:b w:val="false"/>
          <w:i/>
          <w:color w:val="000000"/>
          <w:sz w:val="28"/>
        </w:rPr>
        <w:t>      Хатшы                                      Қ. Саққұлақов</w:t>
      </w:r>
    </w:p>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14 сессиясының N 132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Осакаров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657"/>
        <w:gridCol w:w="698"/>
        <w:gridCol w:w="9242"/>
        <w:gridCol w:w="204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w:t>
            </w:r>
          </w:p>
        </w:tc>
      </w:tr>
      <w:tr>
        <w:trPr>
          <w:trHeight w:val="195" w:hRule="atLeast"/>
        </w:trPr>
        <w:tc>
          <w:tcPr>
            <w:tcW w:w="6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1 859 560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383 696</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75 200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75 200</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50 400</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20 000</w:t>
            </w:r>
          </w:p>
        </w:tc>
      </w:tr>
      <w:tr>
        <w:trPr>
          <w:trHeight w:val="6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4 800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146 500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146 500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146 500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146 971</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113 971</w:t>
            </w:r>
          </w:p>
        </w:tc>
      </w:tr>
      <w:tr>
        <w:trPr>
          <w:trHeight w:val="5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112 371</w:t>
            </w:r>
          </w:p>
        </w:tc>
      </w:tr>
      <w:tr>
        <w:trPr>
          <w:trHeight w:val="42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6 420</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2 100</w:t>
            </w:r>
          </w:p>
        </w:tc>
      </w:tr>
      <w:tr>
        <w:trPr>
          <w:trHeight w:val="8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9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8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3 300</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16 580</w:t>
            </w:r>
          </w:p>
        </w:tc>
      </w:tr>
      <w:tr>
        <w:trPr>
          <w:trHeight w:val="5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2 080</w:t>
            </w:r>
          </w:p>
        </w:tc>
      </w:tr>
      <w:tr>
        <w:trPr>
          <w:trHeight w:val="5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14 500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w:t>
            </w:r>
          </w:p>
        </w:tc>
      </w:tr>
      <w:tr>
        <w:trPr>
          <w:trHeight w:val="5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12 530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r>
      <w:tr>
        <w:trPr>
          <w:trHeight w:val="9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8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6 600</w:t>
            </w:r>
          </w:p>
        </w:tc>
      </w:tr>
      <w:tr>
        <w:trPr>
          <w:trHeight w:val="3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6 600</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5 260</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5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9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алынатын алым</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9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70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3 500</w:t>
            </w:r>
          </w:p>
        </w:tc>
      </w:tr>
      <w:tr>
        <w:trPr>
          <w:trHeight w:val="11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1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2 495</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2 495</w:t>
            </w:r>
          </w:p>
        </w:tc>
      </w:tr>
      <w:tr>
        <w:trPr>
          <w:trHeight w:val="3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1 400</w:t>
            </w:r>
          </w:p>
        </w:tc>
      </w:tr>
      <w:tr>
        <w:trPr>
          <w:trHeight w:val="172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12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42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8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r>
      <w:tr>
        <w:trPr>
          <w:trHeight w:val="8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4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7 000</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1 466 664</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1 466 664</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1 466 664</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185 908</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65 840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1 111 156</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9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103 760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19"/>
        <w:gridCol w:w="622"/>
        <w:gridCol w:w="734"/>
        <w:gridCol w:w="753"/>
        <w:gridCol w:w="7729"/>
        <w:gridCol w:w="2168"/>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68"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Нақтыланған бюджет</w:t>
            </w:r>
          </w:p>
        </w:tc>
      </w:tr>
      <w:tr>
        <w:trPr>
          <w:trHeight w:val="330" w:hRule="atLeast"/>
        </w:trPr>
        <w:tc>
          <w:tcPr>
            <w:tcW w:w="5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Шығыстар</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1 861 346</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160 728</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142 588</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9 152</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9 152</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8 910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27 442</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27 250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27 207</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105 994</w:t>
            </w:r>
          </w:p>
        </w:tc>
      </w:tr>
      <w:tr>
        <w:trPr>
          <w:trHeight w:val="10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105 994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105 963</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9 892</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9 892</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9 718</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9 718</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8 248</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8 248</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8 248</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8 234</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2 108</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1 108</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1 108</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1 108</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 - 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780" w:hRule="atLeast"/>
        </w:trPr>
        <w:tc>
          <w:tcPr>
            <w:tcW w:w="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w:t>
            </w:r>
          </w:p>
        </w:tc>
      </w:tr>
      <w:tr>
        <w:trPr>
          <w:trHeight w:val="360" w:hRule="atLeast"/>
        </w:trPr>
        <w:tc>
          <w:tcPr>
            <w:tcW w:w="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w:t>
            </w:r>
          </w:p>
        </w:tc>
      </w:tr>
      <w:tr>
        <w:trPr>
          <w:trHeight w:val="1005" w:hRule="atLeast"/>
        </w:trPr>
        <w:tc>
          <w:tcPr>
            <w:tcW w:w="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w:t>
            </w:r>
          </w:p>
        </w:tc>
      </w:tr>
      <w:tr>
        <w:trPr>
          <w:trHeight w:val="420" w:hRule="atLeast"/>
        </w:trPr>
        <w:tc>
          <w:tcPr>
            <w:tcW w:w="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1 285 075</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48 000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48 000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48 000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1 173 789</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1 173 789</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1 125 098</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мектептері, мектеп - балабақшалар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1 125 098</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29 619</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19 072</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63 286</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63 286</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3 594</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3 594</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2 549</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11 667</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щенберінде білім беру объектілерін күрделі, ағымды жөндеу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45 476</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45 476</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133 771</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122 036</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122 036</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30 391</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10 540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796</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2 675</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16 380</w:t>
            </w:r>
          </w:p>
        </w:tc>
      </w:tr>
      <w:tr>
        <w:trPr>
          <w:trHeight w:val="16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r>
      <w:tr>
        <w:trPr>
          <w:trHeight w:val="15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4 970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13 487</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13 017</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17 999</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13 648</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10 943</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22 320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2 800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19 520</w:t>
            </w:r>
          </w:p>
        </w:tc>
      </w:tr>
      <w:tr>
        <w:trPr>
          <w:trHeight w:val="14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7 710</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11 735</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11 735</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10 645</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10 629</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8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1 090</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77 749</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67 837</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67 837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63 837</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52 837</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w:t>
            </w:r>
          </w:p>
        </w:tc>
      </w:tr>
      <w:tr>
        <w:trPr>
          <w:trHeight w:val="7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9 912</w:t>
            </w:r>
          </w:p>
        </w:tc>
      </w:tr>
      <w:tr>
        <w:trPr>
          <w:trHeight w:val="7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9 912</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4 342</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1 109</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4 402</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81 913</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41 594</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41 594</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41 594</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1 367</w:t>
            </w:r>
          </w:p>
        </w:tc>
      </w:tr>
      <w:tr>
        <w:trPr>
          <w:trHeight w:val="8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1 367</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w:t>
            </w:r>
          </w:p>
        </w:tc>
      </w:tr>
      <w:tr>
        <w:trPr>
          <w:trHeight w:val="13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889</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29 643</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24 888</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24 888</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4 755</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4 755</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4 755</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9 309</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2 609</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2 609</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2 609</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3 633</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3 633</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3 633</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3 067</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3 067</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3 067</w:t>
            </w:r>
          </w:p>
        </w:tc>
      </w:tr>
      <w:tr>
        <w:trPr>
          <w:trHeight w:val="10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74 924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12 871</w:t>
            </w:r>
          </w:p>
        </w:tc>
      </w:tr>
      <w:tr>
        <w:trPr>
          <w:trHeight w:val="7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6 771</w:t>
            </w:r>
          </w:p>
        </w:tc>
      </w:tr>
      <w:tr>
        <w:trPr>
          <w:trHeight w:val="11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6 771</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6 100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6 100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6 085</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4 431</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4 431</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4 431</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4 431</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57 622</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35 980</w:t>
            </w:r>
          </w:p>
        </w:tc>
      </w:tr>
      <w:tr>
        <w:trPr>
          <w:trHeight w:val="12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35 980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35 980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21 642</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21 642</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21 642</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7 150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7 150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4 285</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4 285</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4 285</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2 865</w:t>
            </w:r>
          </w:p>
        </w:tc>
      </w:tr>
      <w:tr>
        <w:trPr>
          <w:trHeight w:val="8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2 865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2 865</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22 764</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22 764</w:t>
            </w:r>
          </w:p>
        </w:tc>
      </w:tr>
      <w:tr>
        <w:trPr>
          <w:trHeight w:val="8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10 264</w:t>
            </w:r>
          </w:p>
        </w:tc>
      </w:tr>
      <w:tr>
        <w:trPr>
          <w:trHeight w:val="10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10 264</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10 264</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12 500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14 755</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3 285</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3 285</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3 285</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3 285</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11 470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7 858</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7 858</w:t>
            </w:r>
          </w:p>
        </w:tc>
      </w:tr>
      <w:tr>
        <w:trPr>
          <w:trHeight w:val="15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сиптаттағы төтенше жағдайларды жоюға арналған ауданның (облыстық маңызы бар қаланың) жергілікті атқарушы органының төтенше резерві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7 858</w:t>
            </w:r>
          </w:p>
        </w:tc>
      </w:tr>
      <w:tr>
        <w:trPr>
          <w:trHeight w:val="10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3 612</w:t>
            </w:r>
          </w:p>
        </w:tc>
      </w:tr>
      <w:tr>
        <w:trPr>
          <w:trHeight w:val="10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3 612</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3 612</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Таза бюджеттік несиелеу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Бюджеттің дефициті (профициті)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1 786</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Бюджет дефицитін қаржыландыру (профицитті пайдалану)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-1 786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мәслихаттың</w:t>
      </w:r>
      <w:r>
        <w:br/>
      </w:r>
      <w:r>
        <w:rPr>
          <w:rFonts w:ascii="Times New Roman"/>
          <w:b w:val="false"/>
          <w:i w:val="false"/>
          <w:color w:val="000000"/>
          <w:sz w:val="28"/>
        </w:rPr>
        <w:t>
2009 жылғы 24 сәуірдегі</w:t>
      </w:r>
      <w:r>
        <w:br/>
      </w:r>
      <w:r>
        <w:rPr>
          <w:rFonts w:ascii="Times New Roman"/>
          <w:b w:val="false"/>
          <w:i w:val="false"/>
          <w:color w:val="000000"/>
          <w:sz w:val="28"/>
        </w:rPr>
        <w:t>
14 сессиясының N 132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Осакаров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w:t>
      </w:r>
      <w:r>
        <w:br/>
      </w:r>
      <w:r>
        <w:rPr>
          <w:rFonts w:ascii="Times New Roman"/>
          <w:b w:val="false"/>
          <w:i w:val="false"/>
          <w:color w:val="000000"/>
          <w:sz w:val="28"/>
        </w:rPr>
        <w:t>
</w:t>
      </w:r>
      <w:r>
        <w:rPr>
          <w:rFonts w:ascii="Times New Roman"/>
          <w:b/>
          <w:i w:val="false"/>
          <w:color w:val="000080"/>
          <w:sz w:val="28"/>
        </w:rPr>
        <w:t>республикалық бюджеттен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4"/>
        <w:gridCol w:w="2066"/>
      </w:tblGrid>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Сомма (мың теңге)</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188 408</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173 408</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173 408</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89 365</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лингофондық және мультимедиялық кабинеттер жасауға</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16 623</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кабинеттерін оқу жабдығымен жарақтандыру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8 194</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жүйесіне жаңа технологиялық оқытуды енгізу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19 072</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асыруға шеңберінде білім беру объектілерін күрделі, ағымды жөндеуге</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45 476</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19 650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3 270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орындарының бағдарламасын кеңейтуге</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16 380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21 642</w:t>
            </w:r>
          </w:p>
        </w:tc>
      </w:tr>
      <w:tr>
        <w:trPr>
          <w:trHeight w:val="1215"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аймақтық Стратегиясын іске асыру шеңберінде кенттерде, ауылдарда (селоларда), ауылдық (селолық) округтерде әлеуметтік басым жобаларын қаржыландыруға</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21 642</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 жоспарлау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6 771</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6 771</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әкімі, аудандық маңызы бар қала, кент, ауыл (село), ауылдық (селолық) округ аппараттарына</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35 980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аймақтық Стратегиясын іске асыру шеңберінде кенттерде, ауылдарда (селоларда), ауылдық (селолық) округтерде әлеуметтік басым жобаларын қаржыландыруға</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35 980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алуға</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4 000</w:t>
            </w:r>
          </w:p>
        </w:tc>
      </w:tr>
      <w:tr>
        <w:trPr>
          <w:trHeight w:val="120" w:hRule="atLeast"/>
        </w:trPr>
        <w:tc>
          <w:tcPr>
            <w:tcW w:w="1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 тұрғын үй құруға және (немесе) сатып алуға</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мәслихаттың</w:t>
      </w:r>
      <w:r>
        <w:br/>
      </w:r>
      <w:r>
        <w:rPr>
          <w:rFonts w:ascii="Times New Roman"/>
          <w:b w:val="false"/>
          <w:i w:val="false"/>
          <w:color w:val="000000"/>
          <w:sz w:val="28"/>
        </w:rPr>
        <w:t>
2009 жылғы 24 сәуірдегі</w:t>
      </w:r>
      <w:r>
        <w:br/>
      </w:r>
      <w:r>
        <w:rPr>
          <w:rFonts w:ascii="Times New Roman"/>
          <w:b w:val="false"/>
          <w:i w:val="false"/>
          <w:color w:val="000000"/>
          <w:sz w:val="28"/>
        </w:rPr>
        <w:t>
14 сессиясының N 132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Осакаров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облыстық бюджеттен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8"/>
        <w:gridCol w:w="2282"/>
      </w:tblGrid>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116 260</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116 260</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аудандық бюджеттің шығындарына өтемақы</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103 760</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 – коммуналдық шаруашылығы, жолаушылар көлігі және автомобиль жолдары бөлімі</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12 500</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инфрақұрылымдарының объектілерін дамытуға</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12 500</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50 840</w:t>
            </w:r>
          </w:p>
        </w:tc>
      </w:tr>
      <w:tr>
        <w:trPr>
          <w:trHeight w:val="120" w:hRule="atLeast"/>
        </w:trPr>
        <w:tc>
          <w:tcPr>
            <w:tcW w:w="1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2008-2010 жылдарға арналған тұрғын үй құрылысы Мемлекеттік </w:t>
            </w:r>
            <w:r>
              <w:rPr>
                <w:rFonts w:ascii="Times New Roman"/>
                <w:b w:val="false"/>
                <w:i w:val="false"/>
                <w:color w:val="000000"/>
                <w:sz w:val="20"/>
              </w:rPr>
              <w:t>бағдарламасына</w:t>
            </w:r>
            <w:r>
              <w:rPr>
                <w:rFonts w:ascii="Times New Roman"/>
                <w:b w:val="false"/>
                <w:i w:val="false"/>
                <w:color w:val="000000"/>
                <w:sz w:val="20"/>
              </w:rPr>
              <w:t xml:space="preserve"> сәйкес  мемлекеттік тұрғын үй қорына үй салуға</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50 840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