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9f4da" w14:textId="c89f4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жылға арналған Қызылорда облысының су пайдаланушылары арасында су пайдалану лимиттерін бөлу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2009 жылғы 17 сәуірдегі N 372 қаулысы. Қызылорда облыстық Әділет департаментінде 2009 жылғы 24 сәуірде N 4228 тіркелді.  Күші жойылды - Қызылорда облыстық әкімдігінің 2010 жылғы 02 сәуірдегі N 13-16/957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Күші жойылды - Қызылорда облыстық әкімдігінің 2010.04.02 N 13-16/957 хатымен.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</w:t>
      </w:r>
      <w:r>
        <w:rPr>
          <w:rFonts w:ascii="Times New Roman"/>
          <w:b w:val="false"/>
          <w:i w:val="false"/>
          <w:color w:val="000000"/>
          <w:sz w:val="28"/>
        </w:rPr>
        <w:t xml:space="preserve">Су кодексіне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қосымшасына сәйкес 2009 жылға арналған Қызылорда облысының су пайдаланушылары арасында су пайдалану лимиттері бөлінсін.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алғаш ресми жарияланған күнінен бастап қолданысқа енгізіледі.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Қызылорда облысының әкімі                       Б. Қуандықов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облысы әкімдігінің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17 сәуірдегі N 372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қаулысына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Ескерту. Қосымша жаңа редакцияда - Қызылорда облысы  әкімдігінің 2009.06.22 </w:t>
      </w:r>
      <w:r>
        <w:rPr>
          <w:rFonts w:ascii="Times New Roman"/>
          <w:b w:val="false"/>
          <w:i w:val="false"/>
          <w:color w:val="000000"/>
          <w:sz w:val="28"/>
        </w:rPr>
        <w:t xml:space="preserve">N 439 </w:t>
      </w:r>
      <w:r>
        <w:rPr>
          <w:rFonts w:ascii="Times New Roman"/>
          <w:b w:val="false"/>
          <w:i/>
          <w:color w:val="800000"/>
          <w:sz w:val="28"/>
        </w:rPr>
        <w:t xml:space="preserve">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2009 жылға арналған Қызылорда облысының су пайдаланушылары арасында су пайдалану лимиттерін бөлу     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08"/>
        <w:gridCol w:w="1548"/>
        <w:gridCol w:w="1114"/>
        <w:gridCol w:w="1104"/>
        <w:gridCol w:w="1241"/>
        <w:gridCol w:w="1282"/>
        <w:gridCol w:w="1104"/>
        <w:gridCol w:w="1264"/>
        <w:gridCol w:w="1415"/>
      </w:tblGrid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 пайдаланушылар атауы </w:t>
            </w:r>
          </w:p>
        </w:tc>
        <w:tc>
          <w:tcPr>
            <w:tcW w:w="1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Айлар </w:t>
            </w:r>
          </w:p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Сәуір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Мамыр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Маусым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Шілде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Тамыз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Қыркүйек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"Жаңақорғансушаруашылығы"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38,27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99,82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128,72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183,06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65,13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21,72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20,58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19,09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17,92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10,69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59,99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147,81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200,98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75,82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"Шиелісушаруашылығы"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12,62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109,05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107,08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45,54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57,53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5,93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70,15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95,71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129,17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113,5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51,47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460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"Қызылордасушаруашылығы"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42,51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70,82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38,61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3,07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240,19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7,77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9,59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74,14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87,72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5,75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270,19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"Сырдариясушаруашылығы"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16,46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199,94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204,02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185,41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75,56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681,39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41,46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199,94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204,02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185,41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75,56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706,39 </w:t>
            </w:r>
          </w:p>
        </w:tc>
      </w:tr>
      <w:tr>
        <w:trPr>
          <w:trHeight w:val="6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"Жалағашсушаруашылығы"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12,04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184,14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224,99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260,16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95,27 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776,6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24,54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184,14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224,99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260,16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101,52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6,25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801,6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"Қармақшысушаруашылығы"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9,45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116,48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148,98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153,43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51,66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6,63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5,56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1,37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123,11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154,87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158,99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53,03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"Қазалысушаруашылығы" еншілес коммуналдық  мемлекеттік кәсіпорны           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114,17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155,19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29,11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409,98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37,5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29,86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77,64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114,17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155,19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111,51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66,61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29,86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554,98 </w:t>
            </w:r>
          </w:p>
        </w:tc>
      </w:tr>
      <w:tr>
        <w:trPr>
          <w:trHeight w:val="30" w:hRule="atLeast"/>
        </w:trPr>
        <w:tc>
          <w:tcPr>
            <w:tcW w:w="3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"Ауданаралық каналдар жүйесі" еншілес коммуналдық мемлекеттік кәсіпорны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Магистралды каналдар бойынша су шығыны (фильтрация, булану)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52,91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292,34 </w:t>
            </w:r>
          </w:p>
        </w:tc>
      </w:tr>
      <w:tr>
        <w:trPr>
          <w:trHeight w:val="30" w:hRule="atLeast"/>
        </w:trPr>
        <w:tc>
          <w:tcPr>
            <w:tcW w:w="30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Барлығы: 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Тұрақты суару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89,62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852,77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1041,77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1085,05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400,88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3,07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3473,16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Экологиялық қажеттіліктер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202,71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48,42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33,22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65,06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38,79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Магистралды каналдар бойынша су шығыны (фильтрация, булану)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4,32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52,91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98,97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92,48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41,94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1,72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292,34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Жиыны </w:t>
            </w:r>
          </w:p>
        </w:tc>
        <w:tc>
          <w:tcPr>
            <w:tcW w:w="1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296,65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942,48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1189,16 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1210,75 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507,88 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43,58 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4190,5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Ескерту: су лимиттерінің өлшем бірліктері миллион текшеметрмен берілген. </w:t>
      </w:r>
      <w:r>
        <w:rPr>
          <w:rFonts w:ascii="Times New Roman"/>
          <w:b/>
          <w:i w:val="false"/>
          <w:color w:val="00008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