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7e26" w14:textId="e1d7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 азаматтар үшін тегін пайдалы қоғамдық жұмыстар ұйымдастырылатын мекемелер мен кәсіпорындардың тізбесін бекіту туралы</w:t>
      </w:r>
    </w:p>
    <w:p>
      <w:pPr>
        <w:spacing w:after="0"/>
        <w:ind w:left="0"/>
        <w:jc w:val="both"/>
      </w:pPr>
      <w:r>
        <w:rPr>
          <w:rFonts w:ascii="Times New Roman"/>
          <w:b w:val="false"/>
          <w:i w:val="false"/>
          <w:color w:val="000000"/>
          <w:sz w:val="28"/>
        </w:rPr>
        <w:t>Жаңаөзен қаласы әкімдігінің 2009 жылғы 3 ақпандағы N 180 қаулысы. Жаңаөзен қаласының Әділет басқармасында 2009 жылғы 27 ақпанда N 11-2-102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Әділет Министрлігінің 2001 жылғы 11 желтоқсандағы </w:t>
      </w:r>
      <w:r>
        <w:rPr>
          <w:rFonts w:ascii="Times New Roman"/>
          <w:b w:val="false"/>
          <w:i w:val="false"/>
          <w:color w:val="000000"/>
          <w:sz w:val="28"/>
        </w:rPr>
        <w:t>N 151</w:t>
      </w:r>
      <w:r>
        <w:rPr>
          <w:rFonts w:ascii="Times New Roman"/>
          <w:b w:val="false"/>
          <w:i w:val="false"/>
          <w:color w:val="000000"/>
          <w:sz w:val="28"/>
        </w:rPr>
        <w:t xml:space="preserve"> бұйрығының негізінде және 1997 жылғы 16 шілдедегі N 167 Қазақстан Республикасының Қылмыстық кодексінің </w:t>
      </w:r>
      <w:r>
        <w:rPr>
          <w:rFonts w:ascii="Times New Roman"/>
          <w:b w:val="false"/>
          <w:i w:val="false"/>
          <w:color w:val="000000"/>
          <w:sz w:val="28"/>
        </w:rPr>
        <w:t>42-бабына</w:t>
      </w:r>
      <w:r>
        <w:rPr>
          <w:rFonts w:ascii="Times New Roman"/>
          <w:b w:val="false"/>
          <w:i w:val="false"/>
          <w:color w:val="000000"/>
          <w:sz w:val="28"/>
        </w:rPr>
        <w:t xml:space="preserve"> сәйкес, қала әкімдігі</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Сотталған азаматтар үшiн тегiн пайдалы қоғамдық жұмыстар ұйымдастырылатын мекемелер мен кәсiпорындардың тiзбесi қосымшаға сәйкес бекiтiлсiн.</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Шығарылған сот үкiмiне және қылмыстық атқару инспекциясының жолдамасына сәйкес жұмыс берушiлер сотталған азаматтарды қала аумағында көгалдандыру, жасыл көшеттердi отырғызу, көркейту, санитарлық тазалау, құрылыс, жолдарды және оның аймағын тазалау жұмыстарына, санитарлық қызметтерге тартылуын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3. Аталған тiзiмде көрсетiлген мемлекеттiк кәсiпорындардың басшылары сотталған азаматтар үшiн тегiн пайдалы қоғамдық жұмыстардың төлемақыларын жергiлiктi бюджетке аударылуын қамтамасыз етсiн.</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 әкімдігінің 2008 жылғы 05 ақпандағы N 311 қаулысының күші жойылсын.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орындалысын бақылау қала әкiмiнiң орынбасары Т.Сатыбалдиевке жүктелсiн.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Қала әкiмi     Ж.Бабаханов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М.И.Абубикиров _______________</w:t>
      </w:r>
      <w:r>
        <w:br/>
      </w:r>
      <w:r>
        <w:rPr>
          <w:rFonts w:ascii="Times New Roman"/>
          <w:b w:val="false"/>
          <w:i w:val="false"/>
          <w:color w:val="000000"/>
          <w:sz w:val="28"/>
        </w:rPr>
        <w:t>
      «Жаңаөзен қалалық жұмыспен қамту және әлеуметтік</w:t>
      </w:r>
      <w:r>
        <w:br/>
      </w:r>
      <w:r>
        <w:rPr>
          <w:rFonts w:ascii="Times New Roman"/>
          <w:b w:val="false"/>
          <w:i w:val="false"/>
          <w:color w:val="000000"/>
          <w:sz w:val="28"/>
        </w:rPr>
        <w:t>
      бағдарламалар бөлімі» мемлекеттік мекемесінің бастығы</w:t>
      </w:r>
      <w:r>
        <w:br/>
      </w:r>
      <w:r>
        <w:rPr>
          <w:rFonts w:ascii="Times New Roman"/>
          <w:b w:val="false"/>
          <w:i w:val="false"/>
          <w:color w:val="000000"/>
          <w:sz w:val="28"/>
        </w:rPr>
        <w:t>
</w:t>
      </w:r>
      <w:r>
        <w:rPr>
          <w:rFonts w:ascii="Times New Roman"/>
          <w:b/>
          <w:i w:val="false"/>
          <w:color w:val="000000"/>
          <w:sz w:val="28"/>
        </w:rPr>
        <w:t xml:space="preserve">      «_____»____________ </w:t>
      </w:r>
      <w:r>
        <w:rPr>
          <w:rFonts w:ascii="Times New Roman"/>
          <w:b w:val="false"/>
          <w:i w:val="false"/>
          <w:color w:val="000000"/>
          <w:sz w:val="28"/>
        </w:rPr>
        <w:t>2009ж</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Қала әкімдігінің 2009 жылы</w:t>
      </w:r>
      <w:r>
        <w:br/>
      </w:r>
      <w:r>
        <w:rPr>
          <w:rFonts w:ascii="Times New Roman"/>
          <w:b w:val="false"/>
          <w:i w:val="false"/>
          <w:color w:val="000000"/>
          <w:sz w:val="28"/>
        </w:rPr>
        <w:t>
«___»______N_____ қаулысына қосымша</w:t>
      </w:r>
    </w:p>
    <w:p>
      <w:pPr>
        <w:spacing w:after="0"/>
        <w:ind w:left="0"/>
        <w:jc w:val="both"/>
      </w:pPr>
      <w:r>
        <w:rPr>
          <w:rFonts w:ascii="Times New Roman"/>
          <w:b/>
          <w:i w:val="false"/>
          <w:color w:val="000080"/>
          <w:sz w:val="28"/>
        </w:rPr>
        <w:t>Сотталған азаматтар үшiн тегiн пайдалы қоғамдық жұмыстар ұйымдастырылатын мекемелер мен кәсiпорындардың тiзбесi</w:t>
      </w:r>
    </w:p>
    <w:p>
      <w:pPr>
        <w:spacing w:after="0"/>
        <w:ind w:left="0"/>
        <w:jc w:val="both"/>
      </w:pPr>
      <w:r>
        <w:rPr>
          <w:rFonts w:ascii="Times New Roman"/>
          <w:b w:val="false"/>
          <w:i w:val="false"/>
          <w:color w:val="000000"/>
          <w:sz w:val="28"/>
        </w:rPr>
        <w:t>      1. «Жаңаөзен қалалық орталық аурухана» мемлекеттiк коммуналдық қазыналық кәсiпорын /С.Бекназаров/</w:t>
      </w:r>
    </w:p>
    <w:p>
      <w:pPr>
        <w:spacing w:after="0"/>
        <w:ind w:left="0"/>
        <w:jc w:val="both"/>
      </w:pPr>
      <w:r>
        <w:rPr>
          <w:rFonts w:ascii="Times New Roman"/>
          <w:b w:val="false"/>
          <w:i w:val="false"/>
          <w:color w:val="000000"/>
          <w:sz w:val="28"/>
        </w:rPr>
        <w:t>      2. «Өзенинвест» мемлекеттiк коммуналдық кәсiпорын /Ж.Мукашев/</w:t>
      </w:r>
    </w:p>
    <w:p>
      <w:pPr>
        <w:spacing w:after="0"/>
        <w:ind w:left="0"/>
        <w:jc w:val="both"/>
      </w:pPr>
      <w:r>
        <w:rPr>
          <w:rFonts w:ascii="Times New Roman"/>
          <w:b w:val="false"/>
          <w:i w:val="false"/>
          <w:color w:val="000000"/>
          <w:sz w:val="28"/>
        </w:rPr>
        <w:t>      3. «Тазалық» мемлекеттiк коммуналдық кәсiпорын /Н.Қайнарбеков/</w:t>
      </w:r>
    </w:p>
    <w:p>
      <w:pPr>
        <w:spacing w:after="0"/>
        <w:ind w:left="0"/>
        <w:jc w:val="both"/>
      </w:pPr>
      <w:r>
        <w:rPr>
          <w:rFonts w:ascii="Times New Roman"/>
          <w:b w:val="false"/>
          <w:i w:val="false"/>
          <w:color w:val="000000"/>
          <w:sz w:val="28"/>
        </w:rPr>
        <w:t>      4. «Өзенкөктем» мемлекеттiк коммуналдық кәсiпорын /Ж.Туров/</w:t>
      </w:r>
    </w:p>
    <w:p>
      <w:pPr>
        <w:spacing w:after="0"/>
        <w:ind w:left="0"/>
        <w:jc w:val="both"/>
      </w:pPr>
      <w:r>
        <w:rPr>
          <w:rFonts w:ascii="Times New Roman"/>
          <w:b w:val="false"/>
          <w:i w:val="false"/>
          <w:color w:val="000000"/>
          <w:sz w:val="28"/>
        </w:rPr>
        <w:t>      5. «Өзен жылу» мемлекеттiк коммуналдық кәсiпорын /Б.Ақшабаев/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