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859ac" w14:textId="d8859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халықтың нысаналы топтарын және жұмыспен қамту мен әлеуметтік қорғауға жәрдемдесу жөніндегі шараларды белгілеу туралы</w:t>
      </w:r>
    </w:p>
    <w:p>
      <w:pPr>
        <w:spacing w:after="0"/>
        <w:ind w:left="0"/>
        <w:jc w:val="both"/>
      </w:pPr>
      <w:r>
        <w:rPr>
          <w:rFonts w:ascii="Times New Roman"/>
          <w:b w:val="false"/>
          <w:i w:val="false"/>
          <w:color w:val="000000"/>
          <w:sz w:val="28"/>
        </w:rPr>
        <w:t>Қостанай облысы Рудный қаласы әкімдігінің 2009 жылғы 26 қаңтардағы № 23 қаулысы. Қостанай облысы Рудный қаласының Әділет басқармасында 2009 жылғы 6 ақпанда № 9-2-121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"Халықты жұмыспен қамту туралы" Қазақстан Республикасы Заңының 5-бабы </w:t>
      </w:r>
      <w:r>
        <w:rPr>
          <w:rFonts w:ascii="Times New Roman"/>
          <w:b w:val="false"/>
          <w:i w:val="false"/>
          <w:color w:val="000000"/>
          <w:sz w:val="28"/>
        </w:rPr>
        <w:t>2-тармағына</w:t>
      </w:r>
      <w:r>
        <w:rPr>
          <w:rFonts w:ascii="Times New Roman"/>
          <w:b w:val="false"/>
          <w:i w:val="false"/>
          <w:color w:val="000000"/>
          <w:sz w:val="28"/>
        </w:rPr>
        <w:t xml:space="preserve">, 7-бабы </w:t>
      </w:r>
      <w:r>
        <w:rPr>
          <w:rFonts w:ascii="Times New Roman"/>
          <w:b w:val="false"/>
          <w:i w:val="false"/>
          <w:color w:val="000000"/>
          <w:sz w:val="28"/>
        </w:rPr>
        <w:t>2-тармақшасына</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31-бабы </w:t>
      </w:r>
      <w:r>
        <w:rPr>
          <w:rFonts w:ascii="Times New Roman"/>
          <w:b w:val="false"/>
          <w:i w:val="false"/>
          <w:color w:val="000000"/>
          <w:sz w:val="28"/>
        </w:rPr>
        <w:t>2-тармағына</w:t>
      </w:r>
      <w:r>
        <w:rPr>
          <w:rFonts w:ascii="Times New Roman"/>
          <w:b w:val="false"/>
          <w:i w:val="false"/>
          <w:color w:val="000000"/>
          <w:sz w:val="28"/>
        </w:rPr>
        <w:t xml:space="preserve"> сәйкес Рудный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Келесі санаттағылар халықтың нысаналы топтары деп белгіленсін:</w:t>
      </w:r>
      <w:r>
        <w:br/>
      </w:r>
      <w:r>
        <w:rPr>
          <w:rFonts w:ascii="Times New Roman"/>
          <w:b w:val="false"/>
          <w:i w:val="false"/>
          <w:color w:val="000000"/>
          <w:sz w:val="28"/>
        </w:rPr>
        <w:t>
      1) аз қамтылғандар;</w:t>
      </w:r>
      <w:r>
        <w:br/>
      </w:r>
      <w:r>
        <w:rPr>
          <w:rFonts w:ascii="Times New Roman"/>
          <w:b w:val="false"/>
          <w:i w:val="false"/>
          <w:color w:val="000000"/>
          <w:sz w:val="28"/>
        </w:rPr>
        <w:t>
      2) жиырма бір жасқа дейінгі жастар;</w:t>
      </w:r>
      <w:r>
        <w:br/>
      </w:r>
      <w:r>
        <w:rPr>
          <w:rFonts w:ascii="Times New Roman"/>
          <w:b w:val="false"/>
          <w:i w:val="false"/>
          <w:color w:val="000000"/>
          <w:sz w:val="28"/>
        </w:rPr>
        <w:t>
      3) балалар үйлерінің тәрбиеленушілері, жетім балалар мен ата-ананың қамқорлығысыз қалған жиырма үш жасқа дейінгі балалар;</w:t>
      </w:r>
      <w:r>
        <w:br/>
      </w:r>
      <w:r>
        <w:rPr>
          <w:rFonts w:ascii="Times New Roman"/>
          <w:b w:val="false"/>
          <w:i w:val="false"/>
          <w:color w:val="000000"/>
          <w:sz w:val="28"/>
        </w:rPr>
        <w:t>
      4) кәмелетке толмаған балаларды тәрбиелеп отырған жалғызілікті, көп балалы ата-аналар;</w:t>
      </w:r>
      <w:r>
        <w:br/>
      </w:r>
      <w:r>
        <w:rPr>
          <w:rFonts w:ascii="Times New Roman"/>
          <w:b w:val="false"/>
          <w:i w:val="false"/>
          <w:color w:val="000000"/>
          <w:sz w:val="28"/>
        </w:rPr>
        <w:t>
      5) Қазақстан Республикасының заңдарында белгіленген тәртіппен асырауында тұрақты күтімді, көмекті немесе қадағалауды қажет етеді деп танылған адамдар бар азаматтар;</w:t>
      </w:r>
      <w:r>
        <w:br/>
      </w:r>
      <w:r>
        <w:rPr>
          <w:rFonts w:ascii="Times New Roman"/>
          <w:b w:val="false"/>
          <w:i w:val="false"/>
          <w:color w:val="000000"/>
          <w:sz w:val="28"/>
        </w:rPr>
        <w:t>
      6) зейнеткерлік жас алдындағы адамдар (жасына байланысты зейнеткерлікке шығуға екі жыл қалған);</w:t>
      </w:r>
      <w:r>
        <w:br/>
      </w:r>
      <w:r>
        <w:rPr>
          <w:rFonts w:ascii="Times New Roman"/>
          <w:b w:val="false"/>
          <w:i w:val="false"/>
          <w:color w:val="000000"/>
          <w:sz w:val="28"/>
        </w:rPr>
        <w:t>
      7) мүгедектер;</w:t>
      </w:r>
      <w:r>
        <w:br/>
      </w:r>
      <w:r>
        <w:rPr>
          <w:rFonts w:ascii="Times New Roman"/>
          <w:b w:val="false"/>
          <w:i w:val="false"/>
          <w:color w:val="000000"/>
          <w:sz w:val="28"/>
        </w:rPr>
        <w:t>
      8) Қазақстан Республикасының Қарулы Күштері қатарынан босаған адамдар;</w:t>
      </w:r>
      <w:r>
        <w:br/>
      </w:r>
      <w:r>
        <w:rPr>
          <w:rFonts w:ascii="Times New Roman"/>
          <w:b w:val="false"/>
          <w:i w:val="false"/>
          <w:color w:val="000000"/>
          <w:sz w:val="28"/>
        </w:rPr>
        <w:t>
      9) бас бостандығынан айыру жерлерінен және (немесе) күштеп емдеуден босатылған тұлғалар;</w:t>
      </w:r>
      <w:r>
        <w:br/>
      </w:r>
      <w:r>
        <w:rPr>
          <w:rFonts w:ascii="Times New Roman"/>
          <w:b w:val="false"/>
          <w:i w:val="false"/>
          <w:color w:val="000000"/>
          <w:sz w:val="28"/>
        </w:rPr>
        <w:t>
      10) оралмандар;</w:t>
      </w:r>
      <w:r>
        <w:br/>
      </w:r>
      <w:r>
        <w:rPr>
          <w:rFonts w:ascii="Times New Roman"/>
          <w:b w:val="false"/>
          <w:i w:val="false"/>
          <w:color w:val="000000"/>
          <w:sz w:val="28"/>
        </w:rPr>
        <w:t>
      11) ұзақ уақыт жұмыспен қамтылмағандар (он екі айдан астам);</w:t>
      </w:r>
      <w:r>
        <w:br/>
      </w:r>
      <w:r>
        <w:rPr>
          <w:rFonts w:ascii="Times New Roman"/>
          <w:b w:val="false"/>
          <w:i w:val="false"/>
          <w:color w:val="000000"/>
          <w:sz w:val="28"/>
        </w:rPr>
        <w:t>
      12) жиырма бір жастан жиырма тоғыз жасқа дейінгі жастар;</w:t>
      </w:r>
      <w:r>
        <w:br/>
      </w:r>
      <w:r>
        <w:rPr>
          <w:rFonts w:ascii="Times New Roman"/>
          <w:b w:val="false"/>
          <w:i w:val="false"/>
          <w:color w:val="000000"/>
          <w:sz w:val="28"/>
        </w:rPr>
        <w:t>
      13) жұмыспен қамту мәселелері жөніндегі уәкілетті органда жұмыссыз ретінде тіркелген елу жастан асқан тұлғалар;</w:t>
      </w:r>
      <w:r>
        <w:br/>
      </w:r>
      <w:r>
        <w:rPr>
          <w:rFonts w:ascii="Times New Roman"/>
          <w:b w:val="false"/>
          <w:i w:val="false"/>
          <w:color w:val="000000"/>
          <w:sz w:val="28"/>
        </w:rPr>
        <w:t>
      14) жұмыс беруші – заңды тұлғаның таратылуына не жұмыс беруші – жеке тұлғаның қызметін тоқтатуына, қызметкерлер санының немесе штатының қысқаруына байланысты жұмыстан босатылған адамдар;</w:t>
      </w:r>
      <w:r>
        <w:br/>
      </w:r>
      <w:r>
        <w:rPr>
          <w:rFonts w:ascii="Times New Roman"/>
          <w:b w:val="false"/>
          <w:i w:val="false"/>
          <w:color w:val="000000"/>
          <w:sz w:val="28"/>
        </w:rPr>
        <w:t>
      15) курстық дайындық, бастауыш, орта кәсіптік білімінің түлектері;</w:t>
      </w:r>
      <w:r>
        <w:br/>
      </w:r>
      <w:r>
        <w:rPr>
          <w:rFonts w:ascii="Times New Roman"/>
          <w:b w:val="false"/>
          <w:i w:val="false"/>
          <w:color w:val="000000"/>
          <w:sz w:val="28"/>
        </w:rPr>
        <w:t>
      16) жоғары және жоғары оқу орнынан кейінгі білім беру ұйымдарының бітірушілері.</w:t>
      </w:r>
      <w:r>
        <w:br/>
      </w:r>
      <w:r>
        <w:rPr>
          <w:rFonts w:ascii="Times New Roman"/>
          <w:b w:val="false"/>
          <w:i w:val="false"/>
          <w:color w:val="000000"/>
          <w:sz w:val="28"/>
        </w:rPr>
        <w:t>
      </w:t>
      </w:r>
      <w:r>
        <w:rPr>
          <w:rFonts w:ascii="Times New Roman"/>
          <w:b w:val="false"/>
          <w:i/>
          <w:color w:val="800000"/>
          <w:sz w:val="28"/>
        </w:rPr>
        <w:t xml:space="preserve">Ескерту. 1-тармаққа өзгерту енгізілді - Қостанай облысы Рудный қаласы әкімдігінің 2009.03.27 </w:t>
      </w:r>
      <w:r>
        <w:rPr>
          <w:rFonts w:ascii="Times New Roman"/>
          <w:b w:val="false"/>
          <w:i w:val="false"/>
          <w:color w:val="000000"/>
          <w:sz w:val="28"/>
        </w:rPr>
        <w:t>№ 370</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2009.07.27 </w:t>
      </w:r>
      <w:r>
        <w:rPr>
          <w:rFonts w:ascii="Times New Roman"/>
          <w:b w:val="false"/>
          <w:i w:val="false"/>
          <w:color w:val="000000"/>
          <w:sz w:val="28"/>
        </w:rPr>
        <w:t>№ 906</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color w:val="800000"/>
          <w:sz w:val="28"/>
        </w:rPr>
        <w:t>қаулыларымен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2. Жұмыспен қамту мәселелері жөніндегі уәкілетті орган (әрі қарай уәкілетті орган) халықтың нысаналы топтарына жататын тұлғаларды жұмысқа орналастыру жөніндегі шараларды қарастырсын:</w:t>
      </w:r>
      <w:r>
        <w:br/>
      </w:r>
      <w:r>
        <w:rPr>
          <w:rFonts w:ascii="Times New Roman"/>
          <w:b w:val="false"/>
          <w:i w:val="false"/>
          <w:color w:val="000000"/>
          <w:sz w:val="28"/>
        </w:rPr>
        <w:t>
      1) халықтың нысаналы топтарына жататын тұлғаларды әлеуметтік қорғау жөнінде шаралар қолдансын;</w:t>
      </w:r>
      <w:r>
        <w:br/>
      </w:r>
      <w:r>
        <w:rPr>
          <w:rFonts w:ascii="Times New Roman"/>
          <w:b w:val="false"/>
          <w:i w:val="false"/>
          <w:color w:val="000000"/>
          <w:sz w:val="28"/>
        </w:rPr>
        <w:t>
      2) халықтың нысаналы топтарына жататын тұлғалардың жұмысқа орналасуына жәрдемдесуді қамтамасыз етсін;</w:t>
      </w:r>
      <w:r>
        <w:br/>
      </w:r>
      <w:r>
        <w:rPr>
          <w:rFonts w:ascii="Times New Roman"/>
          <w:b w:val="false"/>
          <w:i w:val="false"/>
          <w:color w:val="000000"/>
          <w:sz w:val="28"/>
        </w:rPr>
        <w:t>
      3) халықтың нысаналы топтарына жататын тұлғаларды жұмысқа орналастыруға бақылауды жүзеге асырсын.</w:t>
      </w:r>
      <w:r>
        <w:br/>
      </w:r>
      <w:r>
        <w:rPr>
          <w:rFonts w:ascii="Times New Roman"/>
          <w:b w:val="false"/>
          <w:i w:val="false"/>
          <w:color w:val="000000"/>
          <w:sz w:val="28"/>
        </w:rPr>
        <w:t>
</w:t>
      </w:r>
      <w:r>
        <w:rPr>
          <w:rFonts w:ascii="Times New Roman"/>
          <w:b w:val="false"/>
          <w:i w:val="false"/>
          <w:color w:val="000000"/>
          <w:sz w:val="28"/>
        </w:rPr>
        <w:t>
      3. Жұмыс берушілерге ұсынылсын:</w:t>
      </w:r>
      <w:r>
        <w:br/>
      </w:r>
      <w:r>
        <w:rPr>
          <w:rFonts w:ascii="Times New Roman"/>
          <w:b w:val="false"/>
          <w:i w:val="false"/>
          <w:color w:val="000000"/>
          <w:sz w:val="28"/>
        </w:rPr>
        <w:t>
      1) халықтың нысаналы топтарына жататын тұлғалардың жұмысқа орналасуына жәрдемдесу;</w:t>
      </w:r>
      <w:r>
        <w:br/>
      </w:r>
      <w:r>
        <w:rPr>
          <w:rFonts w:ascii="Times New Roman"/>
          <w:b w:val="false"/>
          <w:i w:val="false"/>
          <w:color w:val="000000"/>
          <w:sz w:val="28"/>
        </w:rPr>
        <w:t>
      2) уәкілетті органға ұйымның таралуына, санының немесе штаттың қысқаруына байланысты алдыңғы уақытта жұмыстан босатылатын жұмыскерлер туралы, жұмыстан босатылатын жұмыскерлердің лауазымдары мен кәсіптерін, мамандықтарын, біліктіліктерін және еңбекақы көлемдерін көрсете отырып, жұмыстан босатылуы мүмкін жұмыскерлердің саны мен санаты және олардың жұмыстан босатылатын мерзімдері туралы толық көлемдегі ақпаратты олардың жұмыстан босатылғанына дейін кемінде бір ай ішінде берсін;</w:t>
      </w:r>
      <w:r>
        <w:br/>
      </w:r>
      <w:r>
        <w:rPr>
          <w:rFonts w:ascii="Times New Roman"/>
          <w:b w:val="false"/>
          <w:i w:val="false"/>
          <w:color w:val="000000"/>
          <w:sz w:val="28"/>
        </w:rPr>
        <w:t>
      3) бос жұмыс орындары (бос лауазымдар) туралы мәліметтерді ол пайда болған күннен бастап үш жұмыс күні ішінде уәкілетті органға берсін;</w:t>
      </w:r>
      <w:r>
        <w:br/>
      </w:r>
      <w:r>
        <w:rPr>
          <w:rFonts w:ascii="Times New Roman"/>
          <w:b w:val="false"/>
          <w:i w:val="false"/>
          <w:color w:val="000000"/>
          <w:sz w:val="28"/>
        </w:rPr>
        <w:t>
      4) уәкілетті орган берген жолдамадағы тиісті белгі арқылы себебін көрсете отырып, жұмысқа қабылдау немесе жұмысқа қабылдаудан бас тарту туралы (уәкілетті орган азаматтарды жіберген күннен бастап бес жұмыс күні ішінде) уақытында хабарласын;</w:t>
      </w:r>
      <w:r>
        <w:br/>
      </w:r>
      <w:r>
        <w:rPr>
          <w:rFonts w:ascii="Times New Roman"/>
          <w:b w:val="false"/>
          <w:i w:val="false"/>
          <w:color w:val="000000"/>
          <w:sz w:val="28"/>
        </w:rPr>
        <w:t>
      5) мүгедектер үшін белгіленген жұмыс орындар квотасын орындау.</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Рудный қаласы әкімінің орынбасары А.А.Ишмұхамбетовке жүктелсін.</w:t>
      </w:r>
      <w:r>
        <w:br/>
      </w:r>
      <w:r>
        <w:rPr>
          <w:rFonts w:ascii="Times New Roman"/>
          <w:b w:val="false"/>
          <w:i w:val="false"/>
          <w:color w:val="000000"/>
          <w:sz w:val="28"/>
        </w:rPr>
        <w:t>
</w:t>
      </w:r>
      <w:r>
        <w:rPr>
          <w:rFonts w:ascii="Times New Roman"/>
          <w:b w:val="false"/>
          <w:i w:val="false"/>
          <w:color w:val="000000"/>
          <w:sz w:val="28"/>
        </w:rPr>
        <w:t>
      5. Осы қаулы ресми жарияланған күннен кейін он күнтізбелік күн өткен соң қолданысқа енгізіледі.</w:t>
      </w:r>
    </w:p>
    <w:p>
      <w:pPr>
        <w:spacing w:after="0"/>
        <w:ind w:left="0"/>
        <w:jc w:val="both"/>
      </w:pPr>
      <w:r>
        <w:rPr>
          <w:rFonts w:ascii="Times New Roman"/>
          <w:b w:val="false"/>
          <w:i/>
          <w:color w:val="000000"/>
          <w:sz w:val="28"/>
        </w:rPr>
        <w:t>      Рудный</w:t>
      </w:r>
      <w:r>
        <w:br/>
      </w:r>
      <w:r>
        <w:rPr>
          <w:rFonts w:ascii="Times New Roman"/>
          <w:b w:val="false"/>
          <w:i w:val="false"/>
          <w:color w:val="000000"/>
          <w:sz w:val="28"/>
        </w:rPr>
        <w:t>
</w:t>
      </w:r>
      <w:r>
        <w:rPr>
          <w:rFonts w:ascii="Times New Roman"/>
          <w:b w:val="false"/>
          <w:i/>
          <w:color w:val="000000"/>
          <w:sz w:val="28"/>
        </w:rPr>
        <w:t>      қаласының әкімі                            Н. Денинг</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