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4bd0" w14:textId="e5e4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Жиналыстарды, митингілерді, шерулерді, пикеттерді және демонстрацияларды өткізудің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2009 жылғы 8 сәуірдегі № 103 шешімі. Қостанай облысы Жангелдин ауданының Әділет басқармасында 2009 жылғы 22 мамырда № 9-9-104 тіркелді. Күші жойылды - Қостанай облысы Жангелдин ауданы мәслихатының 2015 жылғы 26 ақпандағы № 208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26.02.2015 </w:t>
      </w:r>
      <w:r>
        <w:rPr>
          <w:rFonts w:ascii="Times New Roman"/>
          <w:b w:val="false"/>
          <w:i w:val="false"/>
          <w:color w:val="ff0000"/>
          <w:sz w:val="28"/>
        </w:rPr>
        <w:t>№ 208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және қоғамдық тәртіпті қамтамасыз ету, транспорт пен жаяу адамдардың қозғалыстарына, инфрақұрылым объектілерінің тоқтаусыз жұмыс істеуіне, жасыл желектерге және кіші архитектуралық формаларға зиян келтірмеуді болдырмау мақсатында Жангелдин аудандық мәслихатының кезектен тыс сессиясы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Жангелдин ауданында жиналыстар, митингілер, шерулер, пикеттер және демонстрациялар өткізу тәртібін қосымша реттеу мақсатында ауданда жиналыстар, митингілер, шерулер, пикеттер және демонстрациялар өткізу орындары болып Торғай селосындағы орталық Шақшақ Жәнібек алаңы және село мен ауылдық округтердегі орталық алаңдар анықталсын.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Т. Даркенов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Жангелдин ауданының әкімі</w:t>
      </w:r>
      <w:r>
        <w:br/>
      </w:r>
      <w:r>
        <w:rPr>
          <w:rFonts w:ascii="Times New Roman"/>
          <w:b w:val="false"/>
          <w:i w:val="false"/>
          <w:color w:val="000000"/>
          <w:sz w:val="28"/>
        </w:rPr>
        <w:t>
      ______________ Б. Ахметов</w:t>
      </w:r>
      <w:r>
        <w:br/>
      </w:r>
      <w:r>
        <w:rPr>
          <w:rFonts w:ascii="Times New Roman"/>
          <w:b w:val="false"/>
          <w:i w:val="false"/>
          <w:color w:val="000000"/>
          <w:sz w:val="28"/>
        </w:rPr>
        <w:t xml:space="preserve">
      08.04.2009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