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c007d" w14:textId="46c00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ауылдық округі елді мекендерінің құрамды бөліктеріне атауларын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Қостанай селолық округі Әкімінің 2009 жылғы 2 қарашадағы № 4 шешімі. Қостанай облысы Қарабалық ауданының Әділет басқармасында 2009 жылғы 13 қарашада № 9-12-124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Тақырыпта және бүкіл мәтін бойынша "селолық", "селосы" сөздері "ауылдық", "ауылы" сөздерімен ауыстырылды - Қостанай облысы Қарабалық ауданы Қостанай ауылдық округі әкімдігінің 23.05.2014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 </w:t>
      </w:r>
      <w:r>
        <w:rPr>
          <w:rFonts w:ascii="Times New Roman"/>
          <w:b w:val="false"/>
          <w:i w:val="false"/>
          <w:color w:val="ff0000"/>
          <w:sz w:val="28"/>
        </w:rPr>
        <w:t>шешімімен (алғашқы ресми жарияланған күнінен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қантардағы "Қазақстан Республикасындағы жергілікті мемлекеттік басқару және өзін-өзі басқару туралы" Заңының 35 бабының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"Қазақстан Республикасының әкімшілік – 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14 </w:t>
      </w:r>
      <w:r>
        <w:rPr>
          <w:rFonts w:ascii="Times New Roman"/>
          <w:b w:val="false"/>
          <w:i w:val="false"/>
          <w:color w:val="000000"/>
          <w:sz w:val="28"/>
        </w:rPr>
        <w:t>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Қостанай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Қостанай ауылдық округі елді мекендерінің құрамды бөліктеріне атаулары қосымшаға сәйкес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ауылды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округінің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Қ.Нүркешев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ауылдық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округі әкімінің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 шешіміне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ауылдық округі елді мекендерінің құрамды бөліктеріне атауларын беру туралы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Целинный ауылы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Абай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Орталық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Сарыкөл</w:t>
      </w:r>
      <w:r>
        <w:rPr>
          <w:rFonts w:ascii="Times New Roman"/>
          <w:b/>
          <w:i w:val="false"/>
          <w:color w:val="000000"/>
          <w:sz w:val="28"/>
        </w:rPr>
        <w:t xml:space="preserve"> ауылы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Набережная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Дружба народов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Көктем қалтарысы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Мектеп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Интернациональная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Жастар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Қазақстан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Котлован </w:t>
      </w:r>
      <w:r>
        <w:rPr>
          <w:rFonts w:ascii="Times New Roman"/>
          <w:b/>
          <w:i w:val="false"/>
          <w:color w:val="000000"/>
          <w:sz w:val="28"/>
        </w:rPr>
        <w:t>ауылы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Дорожная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Садовая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Тарковский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Целинная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Ельшан</w:t>
      </w:r>
      <w:r>
        <w:rPr>
          <w:rFonts w:ascii="Times New Roman"/>
          <w:b/>
          <w:i w:val="false"/>
          <w:color w:val="000000"/>
          <w:sz w:val="28"/>
        </w:rPr>
        <w:t xml:space="preserve"> ауылы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Школьная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Центральная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Дорожная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Ворошилов </w:t>
      </w:r>
      <w:r>
        <w:rPr>
          <w:rFonts w:ascii="Times New Roman"/>
          <w:b/>
          <w:i w:val="false"/>
          <w:color w:val="000000"/>
          <w:sz w:val="28"/>
        </w:rPr>
        <w:t>ауылы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Овражная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Пушкин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Мектеп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Гагарин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Еңбек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Әл-Фараби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Абай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Сералин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Надеждин </w:t>
      </w:r>
      <w:r>
        <w:rPr>
          <w:rFonts w:ascii="Times New Roman"/>
          <w:b/>
          <w:i w:val="false"/>
          <w:color w:val="000000"/>
          <w:sz w:val="28"/>
        </w:rPr>
        <w:t>ауылы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1) Целинная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Ленин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12 Апреля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Советская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Строительная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Степная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Совхозная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Свердлов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Гагарин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Первомайская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Свободы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Октябрьская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Рабочая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Набережная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Гурьянов </w:t>
      </w:r>
      <w:r>
        <w:rPr>
          <w:rFonts w:ascii="Times New Roman"/>
          <w:b/>
          <w:i w:val="false"/>
          <w:color w:val="000000"/>
          <w:sz w:val="28"/>
        </w:rPr>
        <w:t>ауылы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1) Центральная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Абай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Речная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Молодежная көшесі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Верен </w:t>
      </w:r>
      <w:r>
        <w:rPr>
          <w:rFonts w:ascii="Times New Roman"/>
          <w:b/>
          <w:i w:val="false"/>
          <w:color w:val="000000"/>
          <w:sz w:val="28"/>
        </w:rPr>
        <w:t>ауылы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Б. Брунштейн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Казачья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Т. Мусабаев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М.Мәметова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Просвещения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Речная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Целинная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Селекционный </w:t>
      </w:r>
      <w:r>
        <w:rPr>
          <w:rFonts w:ascii="Times New Roman"/>
          <w:b/>
          <w:i w:val="false"/>
          <w:color w:val="000000"/>
          <w:sz w:val="28"/>
        </w:rPr>
        <w:t>станциясы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Цветочная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Бейбітшілік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