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f8a1f" w14:textId="26f8a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 жолғы талондардың құнын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2009 жылғы 28 шілдедегі № 151 шешімі. Қостанай облысы Қарасу ауданының Әділет басқармасында 2009 жылғы 19 тамызда № 9-13-90 тіркелді. Күші жойылды - Қостанай облысы Қарасу ауданы мәслихатының 2009 жылғы 25 қыркүйектегі № 180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Қостанай облысы Қарасу ауданы мәслихатының 2009.09.25 № 180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"Салық және бюджетке төленетін басқа да міндетті төлемдер туралы" Қазақстан Республикасының Кодексін қолданысқа енгізу туралы" Қазақстан Республикасы 2008 жылғы 10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36-бабының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6-тармағының,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1-тармағына </w:t>
      </w:r>
      <w:r>
        <w:rPr>
          <w:rFonts w:ascii="Times New Roman"/>
          <w:b w:val="false"/>
          <w:i w:val="false"/>
          <w:color w:val="000000"/>
          <w:sz w:val="28"/>
        </w:rPr>
        <w:t>15)–тармақшасына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Қарасу ауданы бойынша салық басқармасы берген хронометраждық қадағалау мен зерттеу деректеріне сәйкес Қарасу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Дүркін-дүркін сипаттағы қызметтерді жүзеге асыратын жеке тұлғаларға біржолғы талондар құны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Базар аумағындағы дүңгіршектердегі, стационарлық үй-жайлардағы (оқшауланған блоктардағы) сауданы қоспағанда, базарларда тауарлар сату, жұмыстар орындау, қызметтер көрсету жөніндегі қызметтерді жүзеге асыратын жеке тұлғалар, дара кәсіпкерлер мен заңды тұлғаларға бір жолғы талондар құны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оны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Қарасу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тоғызыншы сессиясының төрағасы             М. Сауытпаев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    С. Қазиев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"Қазақстан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Салық Комитетінің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бойынша Салық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Қарасу ауданы бойынша салық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С.Ахметов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28.07.2009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Мәслихатының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жылғы 28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151 шешіміне 1-қосымша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Дүркін-дүркін сипаттағы қызметтерді жүзеге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асыратын жеке тұлғаларға бір жолғы талондар құны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8073"/>
        <w:gridCol w:w="2673"/>
      </w:tblGrid>
      <w:tr>
        <w:trPr>
          <w:trHeight w:val="6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 саны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 түрлері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Талондардың теңгедегі құны</w:t>
            </w:r>
          </w:p>
        </w:tc>
      </w:tr>
      <w:tr>
        <w:trPr>
          <w:trHeight w:val="1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Сату: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және құс азықтарын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сыпыртқылар, сыпырғылар, орман жидегін, бал, саңырауқұлақ және балық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1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жануарлары мен құстарды бағу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1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аулада трактормен қызмет көрсету (бау бақшалардағы жерді жырту, су әкелу)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28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151 шешіміне 2-қосымша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Базар аума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ында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ы д</w:t>
      </w:r>
      <w:r>
        <w:rPr>
          <w:rFonts w:ascii="Times New Roman"/>
          <w:b/>
          <w:i w:val="false"/>
          <w:color w:val="000080"/>
          <w:sz w:val="28"/>
        </w:rPr>
        <w:t>үң</w:t>
      </w:r>
      <w:r>
        <w:rPr>
          <w:rFonts w:ascii="Times New Roman"/>
          <w:b/>
          <w:i w:val="false"/>
          <w:color w:val="000080"/>
          <w:sz w:val="28"/>
        </w:rPr>
        <w:t>гіршектердегі, стационарлы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ү</w:t>
      </w:r>
      <w:r>
        <w:rPr>
          <w:rFonts w:ascii="Times New Roman"/>
          <w:b/>
          <w:i w:val="false"/>
          <w:color w:val="000080"/>
          <w:sz w:val="28"/>
        </w:rPr>
        <w:t>й-жайларда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ы (о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шаулан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ан блоктарда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ы) сауданы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оспа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анда, базарларда тауарлар сату, ж</w:t>
      </w:r>
      <w:r>
        <w:rPr>
          <w:rFonts w:ascii="Times New Roman"/>
          <w:b/>
          <w:i w:val="false"/>
          <w:color w:val="000080"/>
          <w:sz w:val="28"/>
        </w:rPr>
        <w:t>ұ</w:t>
      </w:r>
      <w:r>
        <w:rPr>
          <w:rFonts w:ascii="Times New Roman"/>
          <w:b/>
          <w:i w:val="false"/>
          <w:color w:val="000080"/>
          <w:sz w:val="28"/>
        </w:rPr>
        <w:t>мыстар орындау,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ызметтер к</w:t>
      </w:r>
      <w:r>
        <w:rPr>
          <w:rFonts w:ascii="Times New Roman"/>
          <w:b/>
          <w:i w:val="false"/>
          <w:color w:val="000080"/>
          <w:sz w:val="28"/>
        </w:rPr>
        <w:t>ө</w:t>
      </w:r>
      <w:r>
        <w:rPr>
          <w:rFonts w:ascii="Times New Roman"/>
          <w:b/>
          <w:i w:val="false"/>
          <w:color w:val="000080"/>
          <w:sz w:val="28"/>
        </w:rPr>
        <w:t>рсету ж</w:t>
      </w:r>
      <w:r>
        <w:rPr>
          <w:rFonts w:ascii="Times New Roman"/>
          <w:b/>
          <w:i w:val="false"/>
          <w:color w:val="000080"/>
          <w:sz w:val="28"/>
        </w:rPr>
        <w:t>ө</w:t>
      </w:r>
      <w:r>
        <w:rPr>
          <w:rFonts w:ascii="Times New Roman"/>
          <w:b/>
          <w:i w:val="false"/>
          <w:color w:val="000080"/>
          <w:sz w:val="28"/>
        </w:rPr>
        <w:t xml:space="preserve">ніндегі 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ызметтерді ж</w:t>
      </w:r>
      <w:r>
        <w:rPr>
          <w:rFonts w:ascii="Times New Roman"/>
          <w:b/>
          <w:i w:val="false"/>
          <w:color w:val="000080"/>
          <w:sz w:val="28"/>
        </w:rPr>
        <w:t>ү</w:t>
      </w:r>
      <w:r>
        <w:rPr>
          <w:rFonts w:ascii="Times New Roman"/>
          <w:b/>
          <w:i w:val="false"/>
          <w:color w:val="000080"/>
          <w:sz w:val="28"/>
        </w:rPr>
        <w:t>зеге асыратын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жеке т</w:t>
      </w:r>
      <w:r>
        <w:rPr>
          <w:rFonts w:ascii="Times New Roman"/>
          <w:b/>
          <w:i w:val="false"/>
          <w:color w:val="000080"/>
          <w:sz w:val="28"/>
        </w:rPr>
        <w:t>ұ</w:t>
      </w:r>
      <w:r>
        <w:rPr>
          <w:rFonts w:ascii="Times New Roman"/>
          <w:b/>
          <w:i w:val="false"/>
          <w:color w:val="000080"/>
          <w:sz w:val="28"/>
        </w:rPr>
        <w:t>л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алар, дара к</w:t>
      </w:r>
      <w:r>
        <w:rPr>
          <w:rFonts w:ascii="Times New Roman"/>
          <w:b/>
          <w:i w:val="false"/>
          <w:color w:val="000080"/>
          <w:sz w:val="28"/>
        </w:rPr>
        <w:t>ә</w:t>
      </w:r>
      <w:r>
        <w:rPr>
          <w:rFonts w:ascii="Times New Roman"/>
          <w:b/>
          <w:i w:val="false"/>
          <w:color w:val="000080"/>
          <w:sz w:val="28"/>
        </w:rPr>
        <w:t>сіпкерлер мен за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>ды т</w:t>
      </w:r>
      <w:r>
        <w:rPr>
          <w:rFonts w:ascii="Times New Roman"/>
          <w:b/>
          <w:i w:val="false"/>
          <w:color w:val="000080"/>
          <w:sz w:val="28"/>
        </w:rPr>
        <w:t>ұ</w:t>
      </w:r>
      <w:r>
        <w:rPr>
          <w:rFonts w:ascii="Times New Roman"/>
          <w:b/>
          <w:i w:val="false"/>
          <w:color w:val="000080"/>
          <w:sz w:val="28"/>
        </w:rPr>
        <w:t>л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алар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бір жол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 xml:space="preserve">ы талондар </w:t>
      </w:r>
      <w:r>
        <w:rPr>
          <w:rFonts w:ascii="Times New Roman"/>
          <w:b/>
          <w:i w:val="false"/>
          <w:color w:val="000080"/>
          <w:sz w:val="28"/>
        </w:rPr>
        <w:t>құ</w:t>
      </w:r>
      <w:r>
        <w:rPr>
          <w:rFonts w:ascii="Times New Roman"/>
          <w:b/>
          <w:i w:val="false"/>
          <w:color w:val="000080"/>
          <w:sz w:val="28"/>
        </w:rPr>
        <w:t>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8115"/>
        <w:gridCol w:w="2667"/>
      </w:tblGrid>
      <w:tr>
        <w:trPr>
          <w:trHeight w:val="12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 саны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 түрлері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Талондардың теңгедегі құны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тауарларын сату:</w:t>
            </w:r>
          </w:p>
        </w:tc>
      </w:tr>
      <w:tr>
        <w:trPr>
          <w:trHeight w:val="12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Машинадан сауда сату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12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Жаймадан сауда сату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2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 сауда сату (жерден)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тауарларын сату:</w:t>
            </w:r>
          </w:p>
        </w:tc>
      </w:tr>
      <w:tr>
        <w:trPr>
          <w:trHeight w:val="12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Машинадан сауда сату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12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Жаймадан сауда сату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12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 сауда сату (жерден)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2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өнімдерін сату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