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14bf" w14:textId="b7e1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және қазан-желтоқсанында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Қостанай ауданы әкімдігінің 2009 жылғы 20 сәуірдегі № 183 қаулысы. Қостанай облысы Қостанай ауданының Әділет басқармасында 2009 жылғы 28 сәуірде № 9-14-105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w:t>
      </w:r>
      <w:r>
        <w:rPr>
          <w:rFonts w:ascii="Times New Roman"/>
          <w:b w:val="false"/>
          <w:i w:val="false"/>
          <w:color w:val="000000"/>
          <w:sz w:val="28"/>
        </w:rPr>
        <w:t>№ 779</w:t>
      </w:r>
      <w:r>
        <w:rPr>
          <w:rFonts w:ascii="Times New Roman"/>
          <w:b w:val="false"/>
          <w:i w:val="false"/>
          <w:color w:val="000000"/>
          <w:sz w:val="28"/>
        </w:rPr>
        <w:t xml:space="preserve"> Жарлығына және "Белгіленген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w:t>
      </w:r>
      <w:r>
        <w:rPr>
          <w:rFonts w:ascii="Times New Roman"/>
          <w:b w:val="false"/>
          <w:i w:val="false"/>
          <w:color w:val="000000"/>
          <w:sz w:val="28"/>
        </w:rPr>
        <w:t>№ 543</w:t>
      </w:r>
      <w:r>
        <w:rPr>
          <w:rFonts w:ascii="Times New Roman"/>
          <w:b w:val="false"/>
          <w:i w:val="false"/>
          <w:color w:val="000000"/>
          <w:sz w:val="28"/>
        </w:rPr>
        <w:t xml:space="preserve"> қаулысына сәйкес Қостанай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2009 жылдың сәуір-маусымында және қазан-желтоқсанында шақыруды кейінге қалдыру немесе босатылу құқықтарынан айырылған, жасы он сегізден жиырма жетіге дейінгі еркек жынысы азаматтарды, сондай-ақ жиырма жетіге толмаған және шақыру бойынша әскери қызметтің бекітілген мерзімін өтемеген, оқу орындарынан шығарылған азаматтарды мерзімді әскери қызметке кезекті шақыру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азаматтарды әскери қызметке шақыру өткізудің кестесі бекітілсін.</w:t>
      </w:r>
      <w:r>
        <w:br/>
      </w:r>
      <w:r>
        <w:rPr>
          <w:rFonts w:ascii="Times New Roman"/>
          <w:b w:val="false"/>
          <w:i w:val="false"/>
          <w:color w:val="000000"/>
          <w:sz w:val="28"/>
        </w:rPr>
        <w:t>
</w:t>
      </w:r>
      <w:r>
        <w:rPr>
          <w:rFonts w:ascii="Times New Roman"/>
          <w:b w:val="false"/>
          <w:i w:val="false"/>
          <w:color w:val="000000"/>
          <w:sz w:val="28"/>
        </w:rPr>
        <w:t>
      3. Селолық округтар, селолар, Затобол кенті әкімдері шақыруды өткізу кезеңде шақырылушыларды "Қостанай облысы Қостанай ауданының қорғаныс істері жөніндегі біріктірілген бөлімі" мемлекеттік мекемесінің шақыру учаскесіне дер кезінде хабарландыру және келуді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Қостанай облысы әкімдігінің денсаулық сақтау басқармасының "Қостанай аудандық орталық аурухана" мемлекеттік коммуналдық қазыналық кәсіпорнының бас дәрігеріне (келісім бойынша) шақыруды өткізу кезеңінде ұсынылсын:</w:t>
      </w:r>
      <w:r>
        <w:br/>
      </w:r>
      <w:r>
        <w:rPr>
          <w:rFonts w:ascii="Times New Roman"/>
          <w:b w:val="false"/>
          <w:i w:val="false"/>
          <w:color w:val="000000"/>
          <w:sz w:val="28"/>
        </w:rPr>
        <w:t>
      1) шақыру учаскесін дәрігер - мамандармен және орта медициналық қызметкерлермен жинақтау;</w:t>
      </w:r>
      <w:r>
        <w:br/>
      </w:r>
      <w:r>
        <w:rPr>
          <w:rFonts w:ascii="Times New Roman"/>
          <w:b w:val="false"/>
          <w:i w:val="false"/>
          <w:color w:val="000000"/>
          <w:sz w:val="28"/>
        </w:rPr>
        <w:t>
      2) стационарлық тексеру үшін орындар қамтамасыз ету.</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Министрлігінің Қостанай облысы ішкі істер Департаментінің "Қостанай ауданының ішкі істер бөлімі" мемлекеттік мекемесінің бастығына (келісім бойынша) шақыруды өткізу кезінде медициналық және шақыру комиссияларды өту кезеңінде шақырушылардың арасында қоғамдық тәртіпті сақтау үшін Қостанай ауданының қорғаныс істері жөніндегі біріктірілген бөлімінің шақыру учаскесіне полицияның екі қызметкерін бөлу ұсынылсын.</w:t>
      </w:r>
      <w:r>
        <w:br/>
      </w:r>
      <w:r>
        <w:rPr>
          <w:rFonts w:ascii="Times New Roman"/>
          <w:b w:val="false"/>
          <w:i w:val="false"/>
          <w:color w:val="000000"/>
          <w:sz w:val="28"/>
        </w:rPr>
        <w:t>
</w:t>
      </w:r>
      <w:r>
        <w:rPr>
          <w:rFonts w:ascii="Times New Roman"/>
          <w:b w:val="false"/>
          <w:i w:val="false"/>
          <w:color w:val="000000"/>
          <w:sz w:val="28"/>
        </w:rPr>
        <w:t>
      6. Қостанай ауданы әкімиятының "Қаржы бөлімі" мемлекеттік мекемесі 2009 жылға қарастырылған қаржы бөлу шегінде Қазақстан Республикасының Қарулы Күштеріне, басқа әскерлеріне және әскери құрылымдарына азаматтарды 2009 жылдың сәуір-маусымында және қазан-желтоқсанында кезекті шақыруды өткізуді ұйымдастыру және қамтамасыз ету бойынша іс-шаралардың қаржыландыруын қамтамасыз етсін.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А.Ч. Досжановқа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рет ресми жарияланған күнінен кейін он күнтізбелік күн өткен соң қолданысқа енгізіледі және 2009 жылғы сәуірден бастап туындаған іс-әрекеттерге таратылады.</w:t>
      </w:r>
    </w:p>
    <w:p>
      <w:pPr>
        <w:spacing w:after="0"/>
        <w:ind w:left="0"/>
        <w:jc w:val="both"/>
      </w:pPr>
      <w:r>
        <w:rPr>
          <w:rFonts w:ascii="Times New Roman"/>
          <w:b w:val="false"/>
          <w:i w:val="false"/>
          <w:color w:val="000000"/>
          <w:sz w:val="28"/>
        </w:rPr>
        <w:t>      </w:t>
      </w:r>
      <w:r>
        <w:rPr>
          <w:rFonts w:ascii="Times New Roman"/>
          <w:b w:val="false"/>
          <w:i/>
          <w:color w:val="000000"/>
          <w:sz w:val="28"/>
        </w:rPr>
        <w:t>Қостанай</w:t>
      </w:r>
      <w:r>
        <w:br/>
      </w:r>
      <w:r>
        <w:rPr>
          <w:rFonts w:ascii="Times New Roman"/>
          <w:b w:val="false"/>
          <w:i w:val="false"/>
          <w:color w:val="000000"/>
          <w:sz w:val="28"/>
        </w:rPr>
        <w:t>
</w:t>
      </w:r>
      <w:r>
        <w:rPr>
          <w:rFonts w:ascii="Times New Roman"/>
          <w:b w:val="false"/>
          <w:i/>
          <w:color w:val="000000"/>
          <w:sz w:val="28"/>
        </w:rPr>
        <w:t>      ауданының әкімі                            Г. Тюркин</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20 сәуірдегі     </w:t>
      </w:r>
      <w:r>
        <w:br/>
      </w:r>
      <w:r>
        <w:rPr>
          <w:rFonts w:ascii="Times New Roman"/>
          <w:b w:val="false"/>
          <w:i w:val="false"/>
          <w:color w:val="000000"/>
          <w:sz w:val="28"/>
        </w:rPr>
        <w:t xml:space="preserve">
      № 183 қаулысымен бекітілді  </w:t>
      </w:r>
    </w:p>
    <w:p>
      <w:pPr>
        <w:spacing w:after="0"/>
        <w:ind w:left="0"/>
        <w:jc w:val="both"/>
      </w:pPr>
      <w:r>
        <w:rPr>
          <w:rFonts w:ascii="Times New Roman"/>
          <w:b/>
          <w:i w:val="false"/>
          <w:color w:val="000080"/>
          <w:sz w:val="28"/>
        </w:rPr>
        <w:t>Әскери қызметке азаматтардың</w:t>
      </w:r>
      <w:r>
        <w:br/>
      </w:r>
      <w:r>
        <w:rPr>
          <w:rFonts w:ascii="Times New Roman"/>
          <w:b w:val="false"/>
          <w:i w:val="false"/>
          <w:color w:val="000000"/>
          <w:sz w:val="28"/>
        </w:rPr>
        <w:t>
</w:t>
      </w:r>
      <w:r>
        <w:rPr>
          <w:rFonts w:ascii="Times New Roman"/>
          <w:b/>
          <w:i w:val="false"/>
          <w:color w:val="000080"/>
          <w:sz w:val="28"/>
        </w:rPr>
        <w:t>шақыруын өткізу кестесі</w:t>
      </w:r>
    </w:p>
    <w:p>
      <w:pPr>
        <w:spacing w:after="0"/>
        <w:ind w:left="0"/>
        <w:jc w:val="both"/>
      </w:pPr>
      <w:r>
        <w:rPr>
          <w:rFonts w:ascii="Times New Roman"/>
          <w:b/>
          <w:i w:val="false"/>
          <w:color w:val="000080"/>
          <w:sz w:val="28"/>
        </w:rPr>
        <w:t>      </w:t>
      </w:r>
      <w:r>
        <w:rPr>
          <w:rFonts w:ascii="Times New Roman"/>
          <w:b w:val="false"/>
          <w:i/>
          <w:color w:val="800000"/>
          <w:sz w:val="28"/>
        </w:rPr>
        <w:t>Ескерту. Қосымша толықтуры енгізілді - Қостанай облысы Қостанай ауданы әкімдігінің 2009.08.12 № 379 (</w:t>
      </w:r>
      <w:r>
        <w:rPr>
          <w:rFonts w:ascii="Times New Roman"/>
          <w:b w:val="false"/>
          <w:i/>
          <w:color w:val="800000"/>
          <w:sz w:val="28"/>
        </w:rPr>
        <w:t>қ</w:t>
      </w:r>
      <w:r>
        <w:rPr>
          <w:rFonts w:ascii="Times New Roman"/>
          <w:b w:val="false"/>
          <w:i/>
          <w:color w:val="800000"/>
          <w:sz w:val="28"/>
        </w:rPr>
        <w:t>олданыс</w:t>
      </w:r>
      <w:r>
        <w:rPr>
          <w:rFonts w:ascii="Times New Roman"/>
          <w:b w:val="false"/>
          <w:i/>
          <w:color w:val="800000"/>
          <w:sz w:val="28"/>
        </w:rPr>
        <w:t>қ</w:t>
      </w:r>
      <w:r>
        <w:rPr>
          <w:rFonts w:ascii="Times New Roman"/>
          <w:b w:val="false"/>
          <w:i/>
          <w:color w:val="800000"/>
          <w:sz w:val="28"/>
        </w:rPr>
        <w:t>а енгізілу т</w:t>
      </w:r>
      <w:r>
        <w:rPr>
          <w:rFonts w:ascii="Times New Roman"/>
          <w:b w:val="false"/>
          <w:i/>
          <w:color w:val="800000"/>
          <w:sz w:val="28"/>
        </w:rPr>
        <w:t>ә</w:t>
      </w:r>
      <w:r>
        <w:rPr>
          <w:rFonts w:ascii="Times New Roman"/>
          <w:b w:val="false"/>
          <w:i/>
          <w:color w:val="800000"/>
          <w:sz w:val="28"/>
        </w:rPr>
        <w:t xml:space="preserve">ртібін </w:t>
      </w:r>
      <w:r>
        <w:rPr>
          <w:rFonts w:ascii="Times New Roman"/>
          <w:b w:val="false"/>
          <w:i w:val="false"/>
          <w:color w:val="000000"/>
          <w:sz w:val="28"/>
        </w:rPr>
        <w:t>2-тармақтан</w:t>
      </w:r>
      <w:r>
        <w:rPr>
          <w:rFonts w:ascii="Times New Roman"/>
          <w:b w:val="false"/>
          <w:i/>
          <w:color w:val="800000"/>
          <w:sz w:val="28"/>
        </w:rPr>
        <w:t xml:space="preserve"> қ</w:t>
      </w:r>
      <w:r>
        <w:rPr>
          <w:rFonts w:ascii="Times New Roman"/>
          <w:b w:val="false"/>
          <w:i/>
          <w:color w:val="800000"/>
          <w:sz w:val="28"/>
        </w:rPr>
        <w:t>ара</w:t>
      </w:r>
      <w:r>
        <w:rPr>
          <w:rFonts w:ascii="Times New Roman"/>
          <w:b w:val="false"/>
          <w:i/>
          <w:color w:val="800000"/>
          <w:sz w:val="28"/>
        </w:rPr>
        <w:t>ң</w:t>
      </w:r>
      <w:r>
        <w:rPr>
          <w:rFonts w:ascii="Times New Roman"/>
          <w:b w:val="false"/>
          <w:i/>
          <w:color w:val="800000"/>
          <w:sz w:val="28"/>
        </w:rPr>
        <w:t>ыз</w:t>
      </w:r>
      <w:r>
        <w:rPr>
          <w:rFonts w:ascii="Times New Roman"/>
          <w:b w:val="false"/>
          <w:i/>
          <w:color w:val="800000"/>
          <w:sz w:val="28"/>
        </w:rPr>
        <w:t xml:space="preserve">) </w:t>
      </w:r>
      <w:r>
        <w:rPr>
          <w:rFonts w:ascii="Times New Roman"/>
          <w:b w:val="false"/>
          <w:i w:val="false"/>
          <w:color w:val="000000"/>
          <w:sz w:val="28"/>
        </w:rPr>
        <w:t>қаулысымен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693"/>
        <w:gridCol w:w="1013"/>
        <w:gridCol w:w="733"/>
        <w:gridCol w:w="733"/>
        <w:gridCol w:w="733"/>
        <w:gridCol w:w="793"/>
        <w:gridCol w:w="753"/>
        <w:gridCol w:w="753"/>
        <w:gridCol w:w="753"/>
        <w:gridCol w:w="753"/>
        <w:gridCol w:w="733"/>
      </w:tblGrid>
      <w:tr>
        <w:trPr>
          <w:trHeight w:val="120" w:hRule="atLeast"/>
        </w:trPr>
        <w:tc>
          <w:tcPr>
            <w:tcW w:w="9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6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Селолық округтер, кент атауы</w:t>
            </w:r>
          </w:p>
        </w:tc>
        <w:tc>
          <w:tcPr>
            <w:tcW w:w="10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күндер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БорисРоманов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Белозерск</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Жданов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Затобол</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822"/>
        <w:gridCol w:w="500"/>
        <w:gridCol w:w="681"/>
        <w:gridCol w:w="661"/>
        <w:gridCol w:w="762"/>
        <w:gridCol w:w="762"/>
        <w:gridCol w:w="762"/>
        <w:gridCol w:w="762"/>
        <w:gridCol w:w="721"/>
        <w:gridCol w:w="721"/>
        <w:gridCol w:w="742"/>
        <w:gridCol w:w="843"/>
        <w:gridCol w:w="1168"/>
      </w:tblGrid>
      <w:tr>
        <w:trPr>
          <w:trHeight w:val="120" w:hRule="atLeast"/>
        </w:trPr>
        <w:tc>
          <w:tcPr>
            <w:tcW w:w="14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8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күндер</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Резервтегі күндер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мамыр</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14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893"/>
        <w:gridCol w:w="1173"/>
        <w:gridCol w:w="494"/>
        <w:gridCol w:w="533"/>
        <w:gridCol w:w="494"/>
        <w:gridCol w:w="513"/>
        <w:gridCol w:w="593"/>
        <w:gridCol w:w="693"/>
        <w:gridCol w:w="633"/>
        <w:gridCol w:w="753"/>
        <w:gridCol w:w="733"/>
        <w:gridCol w:w="813"/>
        <w:gridCol w:w="753"/>
      </w:tblGrid>
      <w:tr>
        <w:trPr>
          <w:trHeight w:val="120" w:hRule="atLeast"/>
        </w:trPr>
        <w:tc>
          <w:tcPr>
            <w:tcW w:w="9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8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округтер, кент атауы</w:t>
            </w:r>
          </w:p>
        </w:tc>
        <w:tc>
          <w:tcPr>
            <w:tcW w:w="1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күндер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Борисроманов</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Жданов</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Затобол</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833"/>
        <w:gridCol w:w="1233"/>
        <w:gridCol w:w="494"/>
        <w:gridCol w:w="553"/>
        <w:gridCol w:w="494"/>
        <w:gridCol w:w="633"/>
        <w:gridCol w:w="533"/>
        <w:gridCol w:w="573"/>
        <w:gridCol w:w="613"/>
        <w:gridCol w:w="573"/>
        <w:gridCol w:w="633"/>
        <w:gridCol w:w="673"/>
        <w:gridCol w:w="593"/>
        <w:gridCol w:w="713"/>
      </w:tblGrid>
      <w:tr>
        <w:trPr>
          <w:trHeight w:val="120" w:hRule="atLeast"/>
        </w:trPr>
        <w:tc>
          <w:tcPr>
            <w:tcW w:w="9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8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округтер, кент атауы</w:t>
            </w:r>
          </w:p>
        </w:tc>
        <w:tc>
          <w:tcPr>
            <w:tcW w:w="12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1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күндер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Борисроманов</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Жданов</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Затобол</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4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3328"/>
        <w:gridCol w:w="1621"/>
        <w:gridCol w:w="857"/>
        <w:gridCol w:w="837"/>
        <w:gridCol w:w="1139"/>
        <w:gridCol w:w="1139"/>
      </w:tblGrid>
      <w:tr>
        <w:trPr>
          <w:trHeight w:val="120" w:hRule="atLeast"/>
        </w:trPr>
        <w:tc>
          <w:tcPr>
            <w:tcW w:w="9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3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округтер, кент атауы</w:t>
            </w:r>
          </w:p>
        </w:tc>
        <w:tc>
          <w:tcPr>
            <w:tcW w:w="16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Резервтегі күндер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Желтоқсан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Борисроманов</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Жданов</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Затобол</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