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9087" w14:textId="d089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19 желтоқсандағы № 124 "Қостанай ауданының 2009 жылға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2009 жылғы 21 сәуірдегі № 183 шешімі. Қостанай облысы Қостанай ауданының Әділет басқармасында 2009 жылғы 28 сәуірде № 9-14-106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Қостанай ауданы әкімдігінің 2009 жылғы 20 сәуірдегі № 170 қаулысын қарап,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2009 жылға арналған аудандық бюджеті туралы" 2008 жылғы 19 желтоқсандағы № 124 (нормативтік құқықтық актілердің мемлекеттік тіркеу Тізілімінде 9-14-96 нөмірімен тіркелген, 2009 жылғы 9 қаңтардағы "Көзқарас-Взгляд" газетінде жарияланды, мәслихаттың шешімімен бұрын енгізілген өзгерістер 2009 жылғы 16 қаңтардағы № 135 "Аудандық мәслихаттың 2008 жылғы 19 желтоқсандағы № 124 "Қостанай ауданының 2009 жылға арналған аудандық бюджеті туралы" шешіміне өзгерістер мен толықтырулар енгізу туралы", нормативтік құқықтық актілердің мемлекеттік тіркеу Тізілімінде 9-14-97 нөмірімен тіркелген, 2009 жылғы 30 қаңтардағы № 4 (447) "Көзқарас-Взгляд" газетінде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1-тармағы редакцияда шығарылсын: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 бюджеті 1-қосымшаға 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бойынша 3 183 284,0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бойынша 1 393 011,0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5 201,0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52 077,0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1 732 995,0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3 200 070,2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 бойынша сальдо 2900,0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(артығы) -19686,2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(артығын пайдалану) қаржыландыру 19686,2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2, 4 қосымшалары жаңа редакцияда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сегізінші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Ю. Чеховский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Тулепов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183 шешіміне 1 қосымша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453"/>
        <w:gridCol w:w="613"/>
        <w:gridCol w:w="7613"/>
        <w:gridCol w:w="21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3183284,0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 2, 3 категориялы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1450289,0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1393011,0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салынатын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алынатын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445124,0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445124,0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471725,0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368894,0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78628,0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Біртұтас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9579,0</w:t>
            </w:r>
          </w:p>
        </w:tc>
      </w:tr>
      <w:tr>
        <w:trPr>
          <w:trHeight w:val="17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 әрекеттерді жасағаны үшін және (немесе) оған уәкілеттігі бар мемлекеттік органдардың немесе лауазымды адамдардың құжаттарын бергені үшін алынатын 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5201,0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меншікке жататын жалға берілген мүліктен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979,0</w:t>
            </w:r>
          </w:p>
        </w:tc>
      </w:tr>
      <w:tr>
        <w:trPr>
          <w:trHeight w:val="14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ұсынатын тауарларды (жұмыстарды, қызметтерді) іске асырудан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ұсынатын тауарларды (жұмыстарды, қызметтерді) іске асырудан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52077,0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1732995,0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1732995,0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1732995,0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793"/>
        <w:gridCol w:w="733"/>
        <w:gridCol w:w="7133"/>
        <w:gridCol w:w="20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3200070,2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190501,0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168081,0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қызметін қамтамасыз ету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40731,0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қызметін қамтамасыз ету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40731,0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118132,0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118132,0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12190,0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ұстау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5092,0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2275,0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жою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сөндіру жөніндегі 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2064870,2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160135,0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160135,0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оқытуды ұйымдастыру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160135,0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1375473,2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1363250,2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1322518,2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мақсатты трансферттер есебінен мемлекеттік білім беру жүйесіндегі оқытудың жаңа технологияларын енгізу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529262,0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оқулықтармен оқу-әдістемелік кешендерді сатып алу және жеткізу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іс-шараларын және жарыстарды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507314,0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507314,0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115662,0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99487,0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еңбекпен қамту және әлеуметтік бағдарламалар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тәрбиелейтін және оқытатын мүгедек-балаларды материалдық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Мұқтажды азаматтарға үйде әлеуметтік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35932,0</w:t>
            </w:r>
          </w:p>
        </w:tc>
      </w:tr>
      <w:tr>
        <w:trPr>
          <w:trHeight w:val="18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16175,0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еңбекпен қамту және әлеуметтік бағдарламалар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және әлеуметтік бағдарламалар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325389,0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238425,0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237913,0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үй құрылысы және (немесе) тұрғын үй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62166,0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 инфрақұрылымын дамыту, жайластыру және 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175747,0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86664,0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36972,0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110113,0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52647,0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жұмыстарын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52647,0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(облыстық маңызы бар қаланың) спорттық іс-шараларды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құрама командаларының мүшелерін спорттың әр түрі бойынша облыстық спорт жарыстарына дайындау және қатыстыру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38749,0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қызмет етуі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ақпараттық саясат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 ұйымдары бойынша басқа да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13209,0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бөлімі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119399,0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18440,0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10331,0</w:t>
            </w:r>
          </w:p>
        </w:tc>
      </w:tr>
      <w:tr>
        <w:trPr>
          <w:trHeight w:val="17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83705,0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83705,0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10054,0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(ауылдық) селолық округтерде өңірлік жұмыспен қамту және кадрларды қайта дайындау стратегиясын іске асыру шеңберінде басым сипаттағы әлеуметтік жобаларды қаржыландыру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архитектура, қала 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11882,0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Архитектура, қала 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11882,0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236057,0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236057,0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17817,0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Транспорттық инфраструктураны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жолдарының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19181,0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15943,0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11044,0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793"/>
        <w:gridCol w:w="733"/>
        <w:gridCol w:w="7093"/>
        <w:gridCol w:w="21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 АТАУЫ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қаланың)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793"/>
        <w:gridCol w:w="733"/>
        <w:gridCol w:w="7073"/>
        <w:gridCol w:w="20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 бойынша сальдо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қаланың)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капиталының қалыптасуы және көбею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793"/>
        <w:gridCol w:w="733"/>
        <w:gridCol w:w="7073"/>
        <w:gridCol w:w="2073"/>
      </w:tblGrid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Тапшылығы (-), артығы (+)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-19686,2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Тапшылығын қаржыландыру (артығын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19686,2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183 шешіміне 2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даму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33"/>
        <w:gridCol w:w="673"/>
        <w:gridCol w:w="90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</w:tr>
      <w:tr>
        <w:trPr>
          <w:trHeight w:val="30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әкімшісі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реконструкциялау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инфрақұрылымын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көлігі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инфраструктураны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қалыптасуы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көбею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183 шешіміне 3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</w:t>
      </w:r>
      <w:r>
        <w:rPr>
          <w:rFonts w:ascii="Times New Roman"/>
          <w:b/>
          <w:i w:val="false"/>
          <w:color w:val="000080"/>
          <w:sz w:val="28"/>
        </w:rPr>
        <w:t>а бекітілген бюджетке селолы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округтер </w:t>
      </w:r>
      <w:r>
        <w:rPr>
          <w:rFonts w:ascii="Times New Roman"/>
          <w:b/>
          <w:i w:val="false"/>
          <w:color w:val="000080"/>
          <w:sz w:val="28"/>
        </w:rPr>
        <w:t xml:space="preserve">аппараттарын 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стау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 шы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ыстар жиынты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873"/>
        <w:gridCol w:w="2813"/>
        <w:gridCol w:w="2533"/>
        <w:gridCol w:w="4393"/>
      </w:tblGrid>
      <w:tr>
        <w:trPr>
          <w:trHeight w:val="16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әкімшілігі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алада,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округтерде аудан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 аппаратыны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рекеті"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жерлерде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ушыларды мектепке дейін және кері тегін жеткізуді ұйымдастыру"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118132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Борисроманов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1873"/>
        <w:gridCol w:w="1913"/>
        <w:gridCol w:w="1913"/>
        <w:gridCol w:w="3433"/>
      </w:tblGrid>
      <w:tr>
        <w:trPr>
          <w:trHeight w:val="168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округтерде 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жолдарын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ндеуді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шелерін жарытандыру"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мекендерді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галдандыру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абаттандыру"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мекендерді санитарлы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ету"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"Кент, ауыл (село), ауылдық (селолық) округтерде өңірлік жұмыспен қамту және кадрларды қайта дайындау стратегиясын іске асыру шеңберінде басым сипаттағы әлеуметтік жобаларды қаржыландыру"</w:t>
            </w:r>
          </w:p>
        </w:tc>
      </w:tr>
      <w:tr>
        <w:trPr>
          <w:trHeight w:val="22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12892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2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2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