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970b" w14:textId="f769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Селолық жерде жұмыс істейтін білім беру, мәдениет, әлеуметтік қамтамасыз ету мамандары лауазымдарының тізбесін белгілеу туралы</w:t>
      </w:r>
    </w:p>
    <w:p>
      <w:pPr>
        <w:spacing w:after="0"/>
        <w:ind w:left="0"/>
        <w:jc w:val="both"/>
      </w:pPr>
      <w:r>
        <w:rPr>
          <w:rFonts w:ascii="Times New Roman"/>
          <w:b w:val="false"/>
          <w:i w:val="false"/>
          <w:color w:val="000000"/>
          <w:sz w:val="28"/>
        </w:rPr>
        <w:t>Қостанай облысы Меңдіқара ауданы әкімдігінің 2009 жылғы 12 қаңтардағы № 25 қаулысы. Қостанай облысы Меңдіқара ауданы әділет басқармасында 2009 жылғы 29 қаңтарда № 9-15-100 тіркелді</w:t>
      </w:r>
    </w:p>
    <w:p>
      <w:pPr>
        <w:spacing w:after="0"/>
        <w:ind w:left="0"/>
        <w:jc w:val="both"/>
      </w:pPr>
      <w:bookmarkStart w:name="z1" w:id="0"/>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Меңдіқара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Қосымшаға сәйкес 2009 жылға арналған аудандық бюджеттің қаражаты есебінен лауазымдық жалақылар мен тарифтік ставкаларын кемінде жиырма бес пайызға көтеруге құқығы бар және селолық жерде жұмыс істейтін білім беру, мәдениет, әлеуметтік қамтамасыз ету мамандары лауазымдарының тізбесі белгіленсін.</w:t>
      </w:r>
    </w:p>
    <w:bookmarkEnd w:id="1"/>
    <w:bookmarkStart w:name="z3" w:id="2"/>
    <w:p>
      <w:pPr>
        <w:spacing w:after="0"/>
        <w:ind w:left="0"/>
        <w:jc w:val="both"/>
      </w:pPr>
      <w:r>
        <w:rPr>
          <w:rFonts w:ascii="Times New Roman"/>
          <w:b w:val="false"/>
          <w:i w:val="false"/>
          <w:color w:val="000000"/>
          <w:sz w:val="28"/>
        </w:rPr>
        <w:t xml:space="preserve">
      2. "2008 жылға арналған аудандық бюджеттің қаражаты есебінен лауазымдық жалақылар мен тарифтік ставкаларын кемінде жиырма бес пайызға көтеруге құқығы бар және селолық жерде жұмыс істейтін әлеуметтік қамтамасыз ету, білім беру, мәдениет мамандары лауазымдарының тізбесін белгілеу туралы" әкімдіктің 2008 жылғы 22 мамырдағы № 176 қаулысының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 А. Соқытбаевқа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Аудан әкімі                                      Ж. Нұрғалиев</w:t>
      </w:r>
    </w:p>
    <w:p>
      <w:pPr>
        <w:spacing w:after="0"/>
        <w:ind w:left="0"/>
        <w:jc w:val="both"/>
      </w:pPr>
      <w:r>
        <w:rPr>
          <w:rFonts w:ascii="Times New Roman"/>
          <w:b w:val="false"/>
          <w:i w:val="false"/>
          <w:color w:val="000000"/>
          <w:sz w:val="28"/>
        </w:rPr>
        <w:t>      Әкімдік мүшелері:</w:t>
      </w:r>
    </w:p>
    <w:p>
      <w:pPr>
        <w:spacing w:after="0"/>
        <w:ind w:left="0"/>
        <w:jc w:val="both"/>
      </w:pPr>
      <w:r>
        <w:rPr>
          <w:rFonts w:ascii="Times New Roman"/>
          <w:b w:val="false"/>
          <w:i w:val="false"/>
          <w:color w:val="000000"/>
          <w:sz w:val="28"/>
        </w:rPr>
        <w:t>      КЕЛІСІЛДІ</w:t>
      </w:r>
    </w:p>
    <w:bookmarkStart w:name="z6" w:id="5"/>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12 қаңтардағы </w:t>
      </w:r>
      <w:r>
        <w:br/>
      </w:r>
      <w:r>
        <w:rPr>
          <w:rFonts w:ascii="Times New Roman"/>
          <w:b w:val="false"/>
          <w:i w:val="false"/>
          <w:color w:val="000000"/>
          <w:sz w:val="28"/>
        </w:rPr>
        <w:t xml:space="preserve">
№ 25 қаулысына қосымша   </w:t>
      </w:r>
    </w:p>
    <w:bookmarkEnd w:id="5"/>
    <w:p>
      <w:pPr>
        <w:spacing w:after="0"/>
        <w:ind w:left="0"/>
        <w:jc w:val="left"/>
      </w:pPr>
      <w:r>
        <w:rPr>
          <w:rFonts w:ascii="Times New Roman"/>
          <w:b/>
          <w:i w:val="false"/>
          <w:color w:val="000000"/>
        </w:rPr>
        <w:t xml:space="preserve"> 2009 жылға арналған аудандық бюджеттің қаражаты есебінен лауазымдық жалақылар мен тарифтік ставкаларын кемінде жиырма бес пайызға көтеруге құқығы бар және селолық жерде жұмыс істейтін білім беру, мәдениет, әлеуметтік қамтамасыз ету мамандары лауазымдарының </w:t>
      </w:r>
      <w:r>
        <w:br/>
      </w:r>
      <w:r>
        <w:rPr>
          <w:rFonts w:ascii="Times New Roman"/>
          <w:b/>
          <w:i w:val="false"/>
          <w:color w:val="000000"/>
        </w:rPr>
        <w:t>
ТІЗБЕСІ</w:t>
      </w:r>
    </w:p>
    <w:p>
      <w:pPr>
        <w:spacing w:after="0"/>
        <w:ind w:left="0"/>
        <w:jc w:val="both"/>
      </w:pPr>
      <w:r>
        <w:rPr>
          <w:rFonts w:ascii="Times New Roman"/>
          <w:b/>
          <w:i w:val="false"/>
          <w:color w:val="000000"/>
          <w:sz w:val="28"/>
        </w:rPr>
        <w:t>1. Білім беру мамандарының лауазымдары</w:t>
      </w:r>
      <w:r>
        <w:rPr>
          <w:rFonts w:ascii="Times New Roman"/>
          <w:b w:val="false"/>
          <w:i w:val="false"/>
          <w:color w:val="000000"/>
          <w:sz w:val="28"/>
        </w:rPr>
        <w:t>: </w:t>
      </w:r>
      <w:r>
        <w:br/>
      </w:r>
      <w:r>
        <w:rPr>
          <w:rFonts w:ascii="Times New Roman"/>
          <w:b w:val="false"/>
          <w:i w:val="false"/>
          <w:color w:val="000000"/>
          <w:sz w:val="28"/>
        </w:rPr>
        <w:t>
1) жалпы білім беру мектептерінің оқу, оқу-өндірістік, оқу-тәрбие,       тәрбие жұмысы жөніндегі, ақпараттық технологиялар жөніндегі,           мектеп-интернаттарының және орта бастауыш пен орта кәсіптік,           қосымша білім беру жөніндегі директордың орынбасары;</w:t>
      </w:r>
      <w:r>
        <w:br/>
      </w:r>
      <w:r>
        <w:rPr>
          <w:rFonts w:ascii="Times New Roman"/>
          <w:b w:val="false"/>
          <w:i w:val="false"/>
          <w:color w:val="000000"/>
          <w:sz w:val="28"/>
        </w:rPr>
        <w:t>
2) білім беру мектебінің барлық мамандықтағы мұғалімдері;</w:t>
      </w:r>
      <w:r>
        <w:br/>
      </w:r>
      <w:r>
        <w:rPr>
          <w:rFonts w:ascii="Times New Roman"/>
          <w:b w:val="false"/>
          <w:i w:val="false"/>
          <w:color w:val="000000"/>
          <w:sz w:val="28"/>
        </w:rPr>
        <w:t>
3) әлеуметтік педагог;</w:t>
      </w:r>
      <w:r>
        <w:br/>
      </w:r>
      <w:r>
        <w:rPr>
          <w:rFonts w:ascii="Times New Roman"/>
          <w:b w:val="false"/>
          <w:i w:val="false"/>
          <w:color w:val="000000"/>
          <w:sz w:val="28"/>
        </w:rPr>
        <w:t>
4) педагог-ұйымдастырушы;</w:t>
      </w:r>
      <w:r>
        <w:br/>
      </w:r>
      <w:r>
        <w:rPr>
          <w:rFonts w:ascii="Times New Roman"/>
          <w:b w:val="false"/>
          <w:i w:val="false"/>
          <w:color w:val="000000"/>
          <w:sz w:val="28"/>
        </w:rPr>
        <w:t>
5) қосымша білім беру педагогі;</w:t>
      </w:r>
      <w:r>
        <w:br/>
      </w:r>
      <w:r>
        <w:rPr>
          <w:rFonts w:ascii="Times New Roman"/>
          <w:b w:val="false"/>
          <w:i w:val="false"/>
          <w:color w:val="000000"/>
          <w:sz w:val="28"/>
        </w:rPr>
        <w:t>
6) педагог-психолог;</w:t>
      </w:r>
      <w:r>
        <w:br/>
      </w:r>
      <w:r>
        <w:rPr>
          <w:rFonts w:ascii="Times New Roman"/>
          <w:b w:val="false"/>
          <w:i w:val="false"/>
          <w:color w:val="000000"/>
          <w:sz w:val="28"/>
        </w:rPr>
        <w:t>
7) балабақша және мектеп жанындағы интернат меңгерушісі;</w:t>
      </w:r>
      <w:r>
        <w:br/>
      </w:r>
      <w:r>
        <w:rPr>
          <w:rFonts w:ascii="Times New Roman"/>
          <w:b w:val="false"/>
          <w:i w:val="false"/>
          <w:color w:val="000000"/>
          <w:sz w:val="28"/>
        </w:rPr>
        <w:t>
8) аға тәрбиеші, тәрбиеші;</w:t>
      </w:r>
      <w:r>
        <w:br/>
      </w:r>
      <w:r>
        <w:rPr>
          <w:rFonts w:ascii="Times New Roman"/>
          <w:b w:val="false"/>
          <w:i w:val="false"/>
          <w:color w:val="000000"/>
          <w:sz w:val="28"/>
        </w:rPr>
        <w:t>
9) музыкалық жетекші;</w:t>
      </w:r>
      <w:r>
        <w:br/>
      </w:r>
      <w:r>
        <w:rPr>
          <w:rFonts w:ascii="Times New Roman"/>
          <w:b w:val="false"/>
          <w:i w:val="false"/>
          <w:color w:val="000000"/>
          <w:sz w:val="28"/>
        </w:rPr>
        <w:t>
10) аға вожатыйы;</w:t>
      </w:r>
      <w:r>
        <w:br/>
      </w:r>
      <w:r>
        <w:rPr>
          <w:rFonts w:ascii="Times New Roman"/>
          <w:b w:val="false"/>
          <w:i w:val="false"/>
          <w:color w:val="000000"/>
          <w:sz w:val="28"/>
        </w:rPr>
        <w:t>
11) лагерь бастығы (қорғаныс-спорт, сауықтыру, мектеп, еңбек пен          демалыс);</w:t>
      </w:r>
      <w:r>
        <w:br/>
      </w:r>
      <w:r>
        <w:rPr>
          <w:rFonts w:ascii="Times New Roman"/>
          <w:b w:val="false"/>
          <w:i w:val="false"/>
          <w:color w:val="000000"/>
          <w:sz w:val="28"/>
        </w:rPr>
        <w:t>
12) оқу-өндірістік (оқу) шеберхананың меңгерушісі;</w:t>
      </w:r>
      <w:r>
        <w:br/>
      </w:r>
      <w:r>
        <w:rPr>
          <w:rFonts w:ascii="Times New Roman"/>
          <w:b w:val="false"/>
          <w:i w:val="false"/>
          <w:color w:val="000000"/>
          <w:sz w:val="28"/>
        </w:rPr>
        <w:t>
13) зертхана, кабинет меңгерушісі;</w:t>
      </w:r>
      <w:r>
        <w:br/>
      </w:r>
      <w:r>
        <w:rPr>
          <w:rFonts w:ascii="Times New Roman"/>
          <w:b w:val="false"/>
          <w:i w:val="false"/>
          <w:color w:val="000000"/>
          <w:sz w:val="28"/>
        </w:rPr>
        <w:t>
14) еңбек жөніндегі нұсқаушы;</w:t>
      </w:r>
      <w:r>
        <w:br/>
      </w:r>
      <w:r>
        <w:rPr>
          <w:rFonts w:ascii="Times New Roman"/>
          <w:b w:val="false"/>
          <w:i w:val="false"/>
          <w:color w:val="000000"/>
          <w:sz w:val="28"/>
        </w:rPr>
        <w:t>
15) мәдени ұйымдастырушы;</w:t>
      </w:r>
      <w:r>
        <w:br/>
      </w:r>
      <w:r>
        <w:rPr>
          <w:rFonts w:ascii="Times New Roman"/>
          <w:b w:val="false"/>
          <w:i w:val="false"/>
          <w:color w:val="000000"/>
          <w:sz w:val="28"/>
        </w:rPr>
        <w:t>
16) аға әдістемеші, әдістемеші;</w:t>
      </w:r>
      <w:r>
        <w:br/>
      </w:r>
      <w:r>
        <w:rPr>
          <w:rFonts w:ascii="Times New Roman"/>
          <w:b w:val="false"/>
          <w:i w:val="false"/>
          <w:color w:val="000000"/>
          <w:sz w:val="28"/>
        </w:rPr>
        <w:t>
17) медициналық бике;</w:t>
      </w:r>
      <w:r>
        <w:br/>
      </w:r>
      <w:r>
        <w:rPr>
          <w:rFonts w:ascii="Times New Roman"/>
          <w:b w:val="false"/>
          <w:i w:val="false"/>
          <w:color w:val="000000"/>
          <w:sz w:val="28"/>
        </w:rPr>
        <w:t>
18) кітапханашы;</w:t>
      </w:r>
      <w:r>
        <w:br/>
      </w:r>
      <w:r>
        <w:rPr>
          <w:rFonts w:ascii="Times New Roman"/>
          <w:b w:val="false"/>
          <w:i w:val="false"/>
          <w:color w:val="000000"/>
          <w:sz w:val="28"/>
        </w:rPr>
        <w:t>
19) психо-педагогикалық түзету кабинетінің меңгерушісі;</w:t>
      </w:r>
      <w:r>
        <w:br/>
      </w:r>
      <w:r>
        <w:rPr>
          <w:rFonts w:ascii="Times New Roman"/>
          <w:b w:val="false"/>
          <w:i w:val="false"/>
          <w:color w:val="000000"/>
          <w:sz w:val="28"/>
        </w:rPr>
        <w:t>
20) балетмейстер;</w:t>
      </w:r>
      <w:r>
        <w:br/>
      </w:r>
      <w:r>
        <w:rPr>
          <w:rFonts w:ascii="Times New Roman"/>
          <w:b w:val="false"/>
          <w:i w:val="false"/>
          <w:color w:val="000000"/>
          <w:sz w:val="28"/>
        </w:rPr>
        <w:t>
21) хормейстер;</w:t>
      </w:r>
      <w:r>
        <w:br/>
      </w:r>
      <w:r>
        <w:rPr>
          <w:rFonts w:ascii="Times New Roman"/>
          <w:b w:val="false"/>
          <w:i w:val="false"/>
          <w:color w:val="000000"/>
          <w:sz w:val="28"/>
        </w:rPr>
        <w:t>
22) жаттықтырушы-оқытушы;</w:t>
      </w:r>
      <w:r>
        <w:br/>
      </w:r>
      <w:r>
        <w:rPr>
          <w:rFonts w:ascii="Times New Roman"/>
          <w:b w:val="false"/>
          <w:i w:val="false"/>
          <w:color w:val="000000"/>
          <w:sz w:val="28"/>
        </w:rPr>
        <w:t>
23) бастапқы әскери дайындық жөніндегі оқытушы-ұйымдастырушы.</w:t>
      </w:r>
    </w:p>
    <w:p>
      <w:pPr>
        <w:spacing w:after="0"/>
        <w:ind w:left="0"/>
        <w:jc w:val="both"/>
      </w:pPr>
      <w:r>
        <w:rPr>
          <w:rFonts w:ascii="Times New Roman"/>
          <w:b/>
          <w:i w:val="false"/>
          <w:color w:val="000000"/>
          <w:sz w:val="28"/>
        </w:rPr>
        <w:t>2. Мәдениет мамандарының лауазымдары</w:t>
      </w:r>
      <w:r>
        <w:rPr>
          <w:rFonts w:ascii="Times New Roman"/>
          <w:b w:val="false"/>
          <w:i w:val="false"/>
          <w:color w:val="000000"/>
          <w:sz w:val="28"/>
        </w:rPr>
        <w:t>:</w:t>
      </w:r>
      <w:r>
        <w:br/>
      </w:r>
      <w:r>
        <w:rPr>
          <w:rFonts w:ascii="Times New Roman"/>
          <w:b w:val="false"/>
          <w:i w:val="false"/>
          <w:color w:val="000000"/>
          <w:sz w:val="28"/>
        </w:rPr>
        <w:t>
1) директор;</w:t>
      </w:r>
      <w:r>
        <w:br/>
      </w:r>
      <w:r>
        <w:rPr>
          <w:rFonts w:ascii="Times New Roman"/>
          <w:b w:val="false"/>
          <w:i w:val="false"/>
          <w:color w:val="000000"/>
          <w:sz w:val="28"/>
        </w:rPr>
        <w:t>
2) сектор, бөлім меңгерушісі;</w:t>
      </w:r>
      <w:r>
        <w:br/>
      </w:r>
      <w:r>
        <w:rPr>
          <w:rFonts w:ascii="Times New Roman"/>
          <w:b w:val="false"/>
          <w:i w:val="false"/>
          <w:color w:val="000000"/>
          <w:sz w:val="28"/>
        </w:rPr>
        <w:t>
3) суретші-ресімдеуші, суретші-реставратор, суретші-қоюшы;</w:t>
      </w:r>
      <w:r>
        <w:br/>
      </w:r>
      <w:r>
        <w:rPr>
          <w:rFonts w:ascii="Times New Roman"/>
          <w:b w:val="false"/>
          <w:i w:val="false"/>
          <w:color w:val="000000"/>
          <w:sz w:val="28"/>
        </w:rPr>
        <w:t>
4) әдістемеші, аға әдістемеші, жетекші әдістемеші;</w:t>
      </w:r>
      <w:r>
        <w:br/>
      </w:r>
      <w:r>
        <w:rPr>
          <w:rFonts w:ascii="Times New Roman"/>
          <w:b w:val="false"/>
          <w:i w:val="false"/>
          <w:color w:val="000000"/>
          <w:sz w:val="28"/>
        </w:rPr>
        <w:t>
5) кітапханашы;</w:t>
      </w:r>
      <w:r>
        <w:br/>
      </w:r>
      <w:r>
        <w:rPr>
          <w:rFonts w:ascii="Times New Roman"/>
          <w:b w:val="false"/>
          <w:i w:val="false"/>
          <w:color w:val="000000"/>
          <w:sz w:val="28"/>
        </w:rPr>
        <w:t>
6) режиссер;</w:t>
      </w:r>
      <w:r>
        <w:br/>
      </w:r>
      <w:r>
        <w:rPr>
          <w:rFonts w:ascii="Times New Roman"/>
          <w:b w:val="false"/>
          <w:i w:val="false"/>
          <w:color w:val="000000"/>
          <w:sz w:val="28"/>
        </w:rPr>
        <w:t>
7) музыкалық жетекші, аккомпаниатор;</w:t>
      </w:r>
      <w:r>
        <w:br/>
      </w:r>
      <w:r>
        <w:rPr>
          <w:rFonts w:ascii="Times New Roman"/>
          <w:b w:val="false"/>
          <w:i w:val="false"/>
          <w:color w:val="000000"/>
          <w:sz w:val="28"/>
        </w:rPr>
        <w:t>
8) мәдени ұйымдастырушы.</w:t>
      </w:r>
    </w:p>
    <w:p>
      <w:pPr>
        <w:spacing w:after="0"/>
        <w:ind w:left="0"/>
        <w:jc w:val="both"/>
      </w:pPr>
      <w:r>
        <w:rPr>
          <w:rFonts w:ascii="Times New Roman"/>
          <w:b/>
          <w:i w:val="false"/>
          <w:color w:val="000000"/>
          <w:sz w:val="28"/>
        </w:rPr>
        <w:t>3. Әлеуметтік қамтамасыз ету мамандарының лауазымдары:</w:t>
      </w:r>
      <w:r>
        <w:br/>
      </w:r>
      <w:r>
        <w:rPr>
          <w:rFonts w:ascii="Times New Roman"/>
          <w:b w:val="false"/>
          <w:i w:val="false"/>
          <w:color w:val="000000"/>
          <w:sz w:val="28"/>
        </w:rPr>
        <w:t>
1) меңгеруші;</w:t>
      </w:r>
      <w:r>
        <w:br/>
      </w:r>
      <w:r>
        <w:rPr>
          <w:rFonts w:ascii="Times New Roman"/>
          <w:b w:val="false"/>
          <w:i w:val="false"/>
          <w:color w:val="000000"/>
          <w:sz w:val="28"/>
        </w:rPr>
        <w:t>
2) әлеуметтік қызметкер.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