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2ca9" w14:textId="814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147 "Науырзым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2009 жылғы 24 қарашадағы № 211 шешімі. Қостанай облысы Науырзым ауданының Әділет басқармасында 2009 жылғы 26 қарашада № 9-16-97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өзін-өзі басқару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1) тармақшасына сәйкес, Науырзым аудандық әкiмдiгiнiң қаулысын қарай отырып,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2009 жылға арналған аудандық бюджеті туралы" 2008 жылғы 19 желтоқсандағы мәслихаттың № 147 шешіміне (нормативтік құқықтық актілердің мемлекеттік тіркеу тізілімдегі тіркелген нөмірі 9-16-80, 2009 жылғы 20 қаңтарында "Науырзым"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1-қосымшаға сәйкес 2009 жылға арналған аудандық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882302,1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770409,1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– 184532,1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дамудағы мақсатты трансферттер – 64181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521696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881694,5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активтермен операциялары бойынша сальдо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-1392,4 мың теңге; бюджет қаражатының бос қалдықтарын тарту есебiнен жабылатын шығындардың тапшылығы – 1392,4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4–қосымшалары осы шешімінің 1, 2, 3,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 А. Айтуарова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2009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20"/>
        <w:gridCol w:w="265"/>
        <w:gridCol w:w="124"/>
        <w:gridCol w:w="7454"/>
        <w:gridCol w:w="27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882302,1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111060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45033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45033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770409,1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770409,1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26"/>
        <w:gridCol w:w="816"/>
        <w:gridCol w:w="773"/>
        <w:gridCol w:w="6220"/>
        <w:gridCol w:w="25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881694,5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</w:t>
            </w:r>
          </w:p>
        </w:tc>
      </w:tr>
      <w:tr>
        <w:trPr>
          <w:trHeight w:val="12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378903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378903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тілді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8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21088,1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-1392,4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 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бюджеттік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 бюджеттік даму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98"/>
        <w:gridCol w:w="738"/>
        <w:gridCol w:w="717"/>
        <w:gridCol w:w="90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 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бекітілген бюджет бойынша селолық округ</w:t>
      </w:r>
      <w:r>
        <w:br/>
      </w:r>
      <w:r>
        <w:rPr>
          <w:rFonts w:ascii="Times New Roman"/>
          <w:b/>
          <w:i w:val="false"/>
          <w:color w:val="000000"/>
        </w:rPr>
        <w:t>
аппараттарын ұстауға арналған шығының жинағы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833"/>
        <w:gridCol w:w="2453"/>
        <w:gridCol w:w="2633"/>
        <w:gridCol w:w="4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кенттің,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40200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693"/>
        <w:gridCol w:w="2793"/>
        <w:gridCol w:w="329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
</w:t>
            </w:r>
          </w:p>
        </w:tc>
      </w:tr>
      <w:tr>
        <w:trPr>
          <w:trHeight w:val="2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