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c3a1" w14:textId="fa5c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көтерме жәрдемақы ұсыну туралы</w:t>
      </w:r>
    </w:p>
    <w:p>
      <w:pPr>
        <w:spacing w:after="0"/>
        <w:ind w:left="0"/>
        <w:jc w:val="both"/>
      </w:pPr>
      <w:r>
        <w:rPr>
          <w:rFonts w:ascii="Times New Roman"/>
          <w:b w:val="false"/>
          <w:i w:val="false"/>
          <w:color w:val="000000"/>
          <w:sz w:val="28"/>
        </w:rPr>
        <w:t>Қостанай облысы Таран ауданы мәслихатының 2009 жылғы 28 шілдедегі № 197 шешімі. Қостанай облысы Таран ауданының Әділет басқармасында 2009 жылғы 6 тамызда № 9-18-95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2005 жылғы 8 шілдедегі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2009 жылғы ауданның ауылдық елді мекендерге жұмыс істеу және тұру үшін келген денсаулық сақтау, білім беру, әлеуметтік қамсыздандыру, мәдениет және спорттың мамандарына жетпіс есептік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Он жетінші, кезекті</w:t>
      </w:r>
      <w:r>
        <w:br/>
      </w:r>
      <w:r>
        <w:rPr>
          <w:rFonts w:ascii="Times New Roman"/>
          <w:b w:val="false"/>
          <w:i w:val="false"/>
          <w:color w:val="000000"/>
          <w:sz w:val="28"/>
        </w:rPr>
        <w:t>
</w:t>
      </w:r>
      <w:r>
        <w:rPr>
          <w:rFonts w:ascii="Times New Roman"/>
          <w:b w:val="false"/>
          <w:i/>
          <w:color w:val="000000"/>
          <w:sz w:val="28"/>
        </w:rPr>
        <w:t>      сессиясының төрағасы                       О. Шкуратов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Ж. Шинкин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"Таран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В. Пирог</w:t>
      </w:r>
      <w:r>
        <w:br/>
      </w:r>
      <w:r>
        <w:rPr>
          <w:rFonts w:ascii="Times New Roman"/>
          <w:b w:val="false"/>
          <w:i w:val="false"/>
          <w:color w:val="000000"/>
          <w:sz w:val="28"/>
        </w:rPr>
        <w:t>
</w:t>
      </w:r>
      <w:r>
        <w:rPr>
          <w:rFonts w:ascii="Times New Roman"/>
          <w:b w:val="false"/>
          <w:i/>
          <w:color w:val="000000"/>
          <w:sz w:val="28"/>
        </w:rPr>
        <w:t>      2009.07.28 ж.</w:t>
      </w:r>
    </w:p>
    <w:p>
      <w:pPr>
        <w:spacing w:after="0"/>
        <w:ind w:left="0"/>
        <w:jc w:val="both"/>
      </w:pPr>
      <w:r>
        <w:rPr>
          <w:rFonts w:ascii="Times New Roman"/>
          <w:b w:val="false"/>
          <w:i/>
          <w:color w:val="000000"/>
          <w:sz w:val="28"/>
        </w:rPr>
        <w:t>      "Таран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В. Ересько</w:t>
      </w:r>
      <w:r>
        <w:br/>
      </w:r>
      <w:r>
        <w:rPr>
          <w:rFonts w:ascii="Times New Roman"/>
          <w:b w:val="false"/>
          <w:i w:val="false"/>
          <w:color w:val="000000"/>
          <w:sz w:val="28"/>
        </w:rPr>
        <w:t>
</w:t>
      </w:r>
      <w:r>
        <w:rPr>
          <w:rFonts w:ascii="Times New Roman"/>
          <w:b w:val="false"/>
          <w:i/>
          <w:color w:val="000000"/>
          <w:sz w:val="28"/>
        </w:rPr>
        <w:t>      2009.07.28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